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DD8" w:rsidRDefault="00960AAF" w:rsidP="006F57E3">
      <w:bookmarkStart w:id="0" w:name="_GoBack"/>
      <w:bookmarkEnd w:id="0"/>
      <w:r>
        <w:rPr>
          <w:noProof/>
        </w:rPr>
        <w:drawing>
          <wp:anchor distT="0" distB="0" distL="114300" distR="114300" simplePos="0" relativeHeight="251666432" behindDoc="0" locked="0" layoutInCell="1" allowOverlap="1">
            <wp:simplePos x="0" y="0"/>
            <wp:positionH relativeFrom="column">
              <wp:posOffset>-494665</wp:posOffset>
            </wp:positionH>
            <wp:positionV relativeFrom="paragraph">
              <wp:posOffset>177800</wp:posOffset>
            </wp:positionV>
            <wp:extent cx="6155690" cy="153162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Aruandlus W-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5690" cy="1531620"/>
                    </a:xfrm>
                    <a:prstGeom prst="rect">
                      <a:avLst/>
                    </a:prstGeom>
                  </pic:spPr>
                </pic:pic>
              </a:graphicData>
            </a:graphic>
          </wp:anchor>
        </w:drawing>
      </w:r>
      <w:r w:rsidR="00A23DC1">
        <w:rPr>
          <w:noProof/>
        </w:rPr>
        <mc:AlternateContent>
          <mc:Choice Requires="wps">
            <w:drawing>
              <wp:anchor distT="0" distB="0" distL="114300" distR="114300" simplePos="0" relativeHeight="251665408" behindDoc="0" locked="0" layoutInCell="1" allowOverlap="1">
                <wp:simplePos x="0" y="0"/>
                <wp:positionH relativeFrom="column">
                  <wp:posOffset>5462270</wp:posOffset>
                </wp:positionH>
                <wp:positionV relativeFrom="paragraph">
                  <wp:posOffset>223520</wp:posOffset>
                </wp:positionV>
                <wp:extent cx="571500" cy="3577590"/>
                <wp:effectExtent l="0" t="0" r="0" b="381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577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643F4" w:rsidRPr="00960AAF" w:rsidRDefault="00A643F4" w:rsidP="00960AAF">
                            <w:r w:rsidRPr="00960AAF">
                              <w:t xml:space="preserve">Versioon </w:t>
                            </w:r>
                            <w:r w:rsidR="00517285">
                              <w:t>0</w:t>
                            </w:r>
                            <w:r w:rsidR="001B2AD8">
                              <w:t>9</w:t>
                            </w:r>
                            <w:r w:rsidR="0020183F">
                              <w:t>.</w:t>
                            </w:r>
                            <w:r w:rsidR="00517285">
                              <w:t>02</w:t>
                            </w:r>
                            <w:r>
                              <w:t>.201</w:t>
                            </w:r>
                            <w:r w:rsidR="00517285">
                              <w:t>8</w:t>
                            </w:r>
                            <w:r>
                              <w:t xml:space="preserve"> /// TÖÖ NR 2863/17</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0.1pt;margin-top:17.6pt;width:45pt;height:28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gZhgIAAHcFAAAOAAAAZHJzL2Uyb0RvYy54bWysVEtvEzEQviPxHyzf6SYhIXTVTRVaFSFF&#10;bUULPTteO1nV6zH2JLvh1zP2bh4ULkVc/Jj55v24uGxrw7bKhwpswYdnA86UlVBWdlXwb4837z5y&#10;FlDYUhiwquA7Ffjl7O2bi8blagRrMKXyjJTYkDeu4GtEl2dZkGtVi3AGTlliavC1QPr6VVZ60ZD2&#10;2mSjweBD1oAvnQepQiDqdcfks6RfayXxTuugkJmCk2+YTp/OZTyz2YXIV164dSV7N8Q/eFGLypLR&#10;g6prgYJtfPWHqrqSHgJoPJNQZ6B1JVWKgaIZDl5E87AWTqVYKDnBHdIU/p9aebu996wqCz6i9FhR&#10;U40eVYvsE7RsHNPTuJAT6sERDlsiU5lTqMEtQD4HgmQnmE4gEDqmo9W+jjcFykiQTOwOWY9WJBEn&#10;0+FkQBxJrPeT6XRynsqSHaWdD/hZQc3io+Ceqpo8ENtFwGhf5HtINGbhpjImVdbY3wgE7CgqtUYv&#10;Hb3vHE4v3BkVpYz9qjSlJvkdCakp1ZXxbCuonYSUyuIw5ijpJXREabL9GsEeH0U7r14jfJBIlsHi&#10;QbiuLPiuTnGWjm6Xz3uXdYfv6xe6uGMKsF22FFV8LqHcUeE9dJMTnLypqAgLEfBeeBoVKhyNP97R&#10;oQ00BYf+xdka/M+/0SO+4Ep8p5uzhoav4OHHRnjFmfliqbvPh+MxKcb0GU+msTf9KWd5yrGb+gqo&#10;IENaNU6mZ8Sj2T+1h/qJ9sQ82iWWsJJ8K7hEv/9cYbcUaNNINZ8nGE2oE7iwD07uez622WP7JLzr&#10;exGpi29hP6gif9GSHTYWx8J8g6Cr1K/HzPbJp+lOXdRvorg+Tv8JddyXs18AAAD//wMAUEsDBBQA&#10;BgAIAAAAIQDoaY954AAAAAoBAAAPAAAAZHJzL2Rvd25yZXYueG1sTI/BSsNAEIbvgu+wjODNbkxJ&#10;SNNsigoS8KC0Cu1xmh2TYHY2ZLdt8vZuT3oaZubjn2+KzWR6cabRdZYVPC4iEMS11R03Cr4+Xx8y&#10;EM4ja+wtk4KZHGzK25sCc20vvKXzzjcihLDLUUHr/ZBL6eqWDLqFHYjD7tuOBn1ox0bqES8h3PQy&#10;jqJUGuw4XGhxoJeW6p/dySiwcfWMVXX40NLOb/P2fT9E+6VS93fT0xqEp8n/wXDVD+pQBqejPbF2&#10;oleQpVEcUAXLJNQArJLr4KggWWUpyLKQ/18ofwEAAP//AwBQSwECLQAUAAYACAAAACEAtoM4kv4A&#10;AADhAQAAEwAAAAAAAAAAAAAAAAAAAAAAW0NvbnRlbnRfVHlwZXNdLnhtbFBLAQItABQABgAIAAAA&#10;IQA4/SH/1gAAAJQBAAALAAAAAAAAAAAAAAAAAC8BAABfcmVscy8ucmVsc1BLAQItABQABgAIAAAA&#10;IQA1t6gZhgIAAHcFAAAOAAAAAAAAAAAAAAAAAC4CAABkcnMvZTJvRG9jLnhtbFBLAQItABQABgAI&#10;AAAAIQDoaY954AAAAAoBAAAPAAAAAAAAAAAAAAAAAOAEAABkcnMvZG93bnJldi54bWxQSwUGAAAA&#10;AAQABADzAAAA7QUAAAAA&#10;" filled="f" stroked="f">
                <v:path arrowok="t"/>
                <v:textbox style="layout-flow:vertical-ideographic">
                  <w:txbxContent>
                    <w:p w:rsidR="00A643F4" w:rsidRPr="00960AAF" w:rsidRDefault="00A643F4" w:rsidP="00960AAF">
                      <w:r w:rsidRPr="00960AAF">
                        <w:t xml:space="preserve">Versioon </w:t>
                      </w:r>
                      <w:r w:rsidR="00517285">
                        <w:t>0</w:t>
                      </w:r>
                      <w:r w:rsidR="001B2AD8">
                        <w:t>9</w:t>
                      </w:r>
                      <w:r w:rsidR="0020183F">
                        <w:t>.</w:t>
                      </w:r>
                      <w:r w:rsidR="00517285">
                        <w:t>02</w:t>
                      </w:r>
                      <w:r>
                        <w:t>.201</w:t>
                      </w:r>
                      <w:r w:rsidR="00517285">
                        <w:t>8</w:t>
                      </w:r>
                      <w:r>
                        <w:t xml:space="preserve"> /// TÖÖ NR 2863/17</w:t>
                      </w:r>
                    </w:p>
                  </w:txbxContent>
                </v:textbox>
                <w10:wrap type="square"/>
              </v:shape>
            </w:pict>
          </mc:Fallback>
        </mc:AlternateContent>
      </w:r>
      <w:r w:rsidR="00A23DC1">
        <w:rPr>
          <w:noProof/>
        </w:rPr>
        <mc:AlternateContent>
          <mc:Choice Requires="wps">
            <w:drawing>
              <wp:anchor distT="0" distB="0" distL="114300" distR="114300" simplePos="0" relativeHeight="251657215" behindDoc="0" locked="0" layoutInCell="1" allowOverlap="1">
                <wp:simplePos x="0" y="0"/>
                <wp:positionH relativeFrom="column">
                  <wp:posOffset>-466725</wp:posOffset>
                </wp:positionH>
                <wp:positionV relativeFrom="paragraph">
                  <wp:posOffset>1714500</wp:posOffset>
                </wp:positionV>
                <wp:extent cx="6114415" cy="4326255"/>
                <wp:effectExtent l="9525" t="9525" r="10160" b="762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326255"/>
                        </a:xfrm>
                        <a:prstGeom prst="rect">
                          <a:avLst/>
                        </a:prstGeom>
                        <a:solidFill>
                          <a:srgbClr val="007360"/>
                        </a:solidFill>
                        <a:ln w="9525">
                          <a:solidFill>
                            <a:srgbClr val="ED7D31"/>
                          </a:solidFill>
                          <a:miter lim="800000"/>
                          <a:headEnd/>
                          <a:tailEnd/>
                        </a:ln>
                      </wps:spPr>
                      <wps:txbx>
                        <w:txbxContent>
                          <w:p w:rsidR="00A643F4" w:rsidRDefault="00A643F4" w:rsidP="003D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36.75pt;margin-top:135pt;width:481.45pt;height:340.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4ANgIAAFoEAAAOAAAAZHJzL2Uyb0RvYy54bWysVNuO2yAQfa/Uf0C8N06c28aKs9omu1Wl&#10;7UXa7QcQjGNUzFAgsdOv3wGSNN2qL1X9gBgYzsycM+Plbd8qchDWSdAlHQ2GlAjNoZJ6V9Jvzw/v&#10;bihxnumKKdCipEfh6O3q7ZtlZwqRQwOqEpYgiHZFZ0raeG+KLHO8ES1zAzBC42UNtmUeTbvLKss6&#10;RG9Vlg+Hs6wDWxkLXDiHp5t0SVcRv64F91/q2glPVEkxNx9XG9dtWLPVkhU7y0wj+SkN9g9ZtExq&#10;DHqB2jDPyN7KP6BayS04qP2AQ5tBXUsuYg1YzWj4qpqnhhkRa0FynLnQ5P4fLP98+GqJrFC7BSWa&#10;tajRs+g9eQ89yfPAT2dcgW5PBh19j+foG2t15hH4d0c0rBumd+LOWugawSrMbxReZldPE44LINvu&#10;E1QYh+09RKC+tm0gD+kgiI46HS/ahFw4Hs5Go8lkNKWE491knM/y6TTGYMX5ubHOfxDQkrApqUXx&#10;Izw7PDof0mHF2SVEc6Bk9SCViobdbdfKkgMLjTKcj2exN/DJb25Kk66ki2k+TQz8FeJ+M9+MEwmv&#10;IFrpseOVbEt6Mwxf6sHA272uYj96JlXaY3ylT0QG7hKLvt/2SbOzPluojsishdTgOJC4acD+pKTD&#10;5i6p+7FnVlCiPmpUZ4FchmmIxmQ6z9Gw1zfb6xumOUKV1FOStmufJmhvrNw1GCn1g4Y7VLSWkesg&#10;fcrqlD42cJTgNGxhQq7t6PXrl7B6AQAA//8DAFBLAwQUAAYACAAAACEAwb9uZ+MAAAALAQAADwAA&#10;AGRycy9kb3ducmV2LnhtbEyPwU7DMBBE70j8g7VI3Fq7LaFuyKaqEFzg1FCJ9uYmJk6J7Sh2m8DX&#10;s5zguNqnmTfZerQtu+g+NN4hzKYCmHalrxpXI+zenicSWIjKVar1TiN86QDr/PoqU2nlB7fVlyLW&#10;jEJcSBWCibFLOQ+l0VaFqe+0o9+H762KdPY1r3o1ULht+VyIe25V46jBqE4/Gl1+FmeLcDrYxHyL&#10;kyz273J43dS7bfPyhHh7M24egEU9xj8YfvVJHXJyOvqzqwJrESbLRUIownwpaBQRUq7ugB0RVsls&#10;ATzP+P8N+Q8AAAD//wMAUEsBAi0AFAAGAAgAAAAhALaDOJL+AAAA4QEAABMAAAAAAAAAAAAAAAAA&#10;AAAAAFtDb250ZW50X1R5cGVzXS54bWxQSwECLQAUAAYACAAAACEAOP0h/9YAAACUAQAACwAAAAAA&#10;AAAAAAAAAAAvAQAAX3JlbHMvLnJlbHNQSwECLQAUAAYACAAAACEAFdBeADYCAABaBAAADgAAAAAA&#10;AAAAAAAAAAAuAgAAZHJzL2Uyb0RvYy54bWxQSwECLQAUAAYACAAAACEAwb9uZ+MAAAALAQAADwAA&#10;AAAAAAAAAAAAAACQBAAAZHJzL2Rvd25yZXYueG1sUEsFBgAAAAAEAAQA8wAAAKAFAAAAAA==&#10;" fillcolor="#007360" strokecolor="#ed7d31">
                <v:textbox>
                  <w:txbxContent>
                    <w:p w:rsidR="00A643F4" w:rsidRDefault="00A643F4" w:rsidP="003D2DD8"/>
                  </w:txbxContent>
                </v:textbox>
              </v:shape>
            </w:pict>
          </mc:Fallback>
        </mc:AlternateContent>
      </w:r>
      <w:r w:rsidR="00A23DC1">
        <w:rPr>
          <w:noProof/>
        </w:rPr>
        <mc:AlternateContent>
          <mc:Choice Requires="wpg">
            <w:drawing>
              <wp:anchor distT="0" distB="0" distL="114300" distR="114300" simplePos="0" relativeHeight="251660288" behindDoc="0" locked="0" layoutInCell="1" allowOverlap="1">
                <wp:simplePos x="0" y="0"/>
                <wp:positionH relativeFrom="column">
                  <wp:posOffset>-154940</wp:posOffset>
                </wp:positionH>
                <wp:positionV relativeFrom="paragraph">
                  <wp:posOffset>2204085</wp:posOffset>
                </wp:positionV>
                <wp:extent cx="5529580" cy="3561715"/>
                <wp:effectExtent l="0" t="3810" r="0" b="0"/>
                <wp:wrapNone/>
                <wp:docPr id="1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3561715"/>
                          <a:chOff x="1741" y="4578"/>
                          <a:chExt cx="8708" cy="5609"/>
                        </a:xfrm>
                      </wpg:grpSpPr>
                      <wps:wsp>
                        <wps:cNvPr id="15" name="Text Box 24"/>
                        <wps:cNvSpPr txBox="1">
                          <a:spLocks noChangeArrowheads="1"/>
                        </wps:cNvSpPr>
                        <wps:spPr bwMode="auto">
                          <a:xfrm>
                            <a:off x="1995" y="4578"/>
                            <a:ext cx="8364"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F4" w:rsidRPr="007E28E8" w:rsidRDefault="00A643F4" w:rsidP="003D2DD8">
                              <w:pPr>
                                <w:pStyle w:val="ATiitel"/>
                              </w:pPr>
                              <w:r>
                                <w:t>Viimsi vallas Leppneeme külas Mihkli-I, Mihkli-II ja Leppneeme Sadama tee 19 kinnistute detailplaneering</w:t>
                              </w:r>
                            </w:p>
                          </w:txbxContent>
                        </wps:txbx>
                        <wps:bodyPr rot="0" vert="horz" wrap="square" lIns="91440" tIns="45720" rIns="91440" bIns="45720" anchor="ctr" anchorCtr="0" upright="1">
                          <a:noAutofit/>
                        </wps:bodyPr>
                      </wps:wsp>
                      <wps:wsp>
                        <wps:cNvPr id="16" name="Text Box 25"/>
                        <wps:cNvSpPr txBox="1">
                          <a:spLocks noChangeArrowheads="1"/>
                        </wps:cNvSpPr>
                        <wps:spPr bwMode="auto">
                          <a:xfrm>
                            <a:off x="1995" y="7977"/>
                            <a:ext cx="836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F4" w:rsidRPr="007E28E8" w:rsidRDefault="00A643F4" w:rsidP="003D2DD8">
                              <w:pPr>
                                <w:pStyle w:val="AATiitel"/>
                              </w:pPr>
                              <w:r>
                                <w:t>Keskkonnamõju strateegilise hindamise eelhinnang</w:t>
                              </w:r>
                            </w:p>
                            <w:p w:rsidR="00A643F4" w:rsidRPr="007E28E8" w:rsidRDefault="00A643F4" w:rsidP="003D2DD8">
                              <w:pPr>
                                <w:pStyle w:val="AATiitel"/>
                              </w:pPr>
                            </w:p>
                          </w:txbxContent>
                        </wps:txbx>
                        <wps:bodyPr rot="0" vert="horz" wrap="square" lIns="91440" tIns="45720" rIns="91440" bIns="45720" anchor="t" anchorCtr="0" upright="1">
                          <a:noAutofit/>
                        </wps:bodyPr>
                      </wps:wsp>
                      <wps:wsp>
                        <wps:cNvPr id="17" name="Text Box 26"/>
                        <wps:cNvSpPr txBox="1">
                          <a:spLocks noChangeArrowheads="1"/>
                        </wps:cNvSpPr>
                        <wps:spPr bwMode="auto">
                          <a:xfrm>
                            <a:off x="1741" y="9503"/>
                            <a:ext cx="343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F4" w:rsidRPr="007E28E8" w:rsidRDefault="00A643F4" w:rsidP="003D2DD8">
                              <w:pPr>
                                <w:pStyle w:val="AAATiitel"/>
                                <w:ind w:left="284"/>
                                <w:jc w:val="both"/>
                              </w:pPr>
                              <w:r>
                                <w:t>Töö nr 2863/17</w:t>
                              </w:r>
                            </w:p>
                          </w:txbxContent>
                        </wps:txbx>
                        <wps:bodyPr rot="0" vert="horz" wrap="square" lIns="91440" tIns="45720" rIns="91440" bIns="45720" anchor="t" anchorCtr="0" upright="1">
                          <a:noAutofit/>
                        </wps:bodyPr>
                      </wps:wsp>
                      <wps:wsp>
                        <wps:cNvPr id="18" name="Text Box 27"/>
                        <wps:cNvSpPr txBox="1">
                          <a:spLocks noChangeArrowheads="1"/>
                        </wps:cNvSpPr>
                        <wps:spPr bwMode="auto">
                          <a:xfrm>
                            <a:off x="7010" y="9503"/>
                            <a:ext cx="343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F4" w:rsidRPr="007E28E8" w:rsidRDefault="00A643F4" w:rsidP="003D2DD8">
                              <w:pPr>
                                <w:pStyle w:val="AAATiitel"/>
                              </w:pPr>
                              <w:r>
                                <w:t>Tartu-Tallinn 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8" style="position:absolute;margin-left:-12.2pt;margin-top:173.55pt;width:435.4pt;height:280.45pt;z-index:251660288" coordorigin="1741,4578" coordsize="870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I5AMAALsTAAAOAAAAZHJzL2Uyb0RvYy54bWzsWNtu4zYQfS/QfyD47uhi3RFlkfgSFEjb&#10;BXb3A2iJuqASqZJM5LTov3dISraTYLHFLmoggP1giBxqOHOGczTD6w/7vkNPVMiWsxx7Vy5GlBW8&#10;bFmd4y+ft4sEI6kIK0nHGc3xM5X4w83PP12PQ0Z93vCupAKBEiazcchxo9SQOY4sGtoTecUHykBY&#10;cdETBUNRO6UgI2jvO8d33cgZuSgHwQsqJcyurRDfGP1VRQv1e1VJqlCXY7BNmX9h/nf637m5Jlkt&#10;yNC0xWQG+Q4retIy2PSgak0UQY+ifaOqbwvBJa/UVcF7h1dVW1DjA3jjua+8uRf8cTC+1NlYDweY&#10;ANpXOH232uK3p48CtSXELsCIkR5iZLZF/lKDMw51BmvuxfBp+Cish/D4wIs/JIid13I9ru1itBt/&#10;5SXoI4+KG3D2lei1CnAb7U0Mng8xoHuFCpgMQz8NEwhVAbJlGHmxF9ooFQ2EUr/nxYGHEYiDME5m&#10;2WZ6P4ldOHL65TByUy11SGY3NsZOxmnP4MTJI6jyx0D91JCBmlhJDdgMajiD+lk7eMf3yA8srmaZ&#10;BhWpPcyDWwYjabFFjK8awmp6KwQfG0pKsM8z7mjDYQcbDz2QWsm3wPbSFGx5AdoMebKMIPYGb981&#10;UT9ARrJBSHVPeY/0Q44FZJSxkzw9SGXRnZfo0DK+bbsO5knWsRcToNPOwLbwqpZpA0yS/J266SbZ&#10;JMEi8KPNInDX68XtdhUsoq0Xh+vlerVae//ofb0ga9qypExvMyesF/y32E3UYVPtkLKSd22p1WmT&#10;pKh3q06gJwKEsTW/6QydLHNemmGOGPjyyiXPD9w7P11soyReBNsgXKRwNheul96lkRukwXr70qWH&#10;ltEfdwmNOU5DP7Sn6au+ueb31jeS9a0CSu7aPsfJYRHJ9BncsNKEVpG2s88nUGjzj1BAuOdAQ97Z&#10;Q2qTTu13e8M4/pwIO14+wxEWHA4YZD58TuCh4eIvjEag5hzLPx+JoBh1vzBIg9QLAs3lZgAc4MNA&#10;nEp2pxLCClCV40IJjOxgpewX4HEQbd3AXjb1GL8Fpqpac6y1zdYuw3KGK85FGtFb0jAceJL5ZyaN&#10;OI1jHS2bs5qnj6ThefDpsEwwE/zMCBfSOObfSaZYsrEZMmM68eCFNKavw9dIY6pK5uT8n0lDvRfK&#10;iN9SRjTT61QsnIky5uIsDW0tcaSMZbBMbZ0RJRfGuJQZZyozDvX2WcqMd8MY0CXZdu/YmZhP/NmL&#10;jBgaX9OZXBjD3AFcGhPoOqaC8qTpOmNjcii23wtjmJsNuCEy7dd0m6WvoE7Hpo053rnd/AsAAP//&#10;AwBQSwMEFAAGAAgAAAAhAHwDmMfiAAAACwEAAA8AAABkcnMvZG93bnJldi54bWxMj8FOwzAMhu9I&#10;vENkJG5b2q2MUupO0wScJiQ2JMTNa7y2WpNUTdZ2b084wdH2p9/fn68n3YqBe9dYgxDPIxBsSqsa&#10;UyF8Hl5nKQjnyShqrWGEKztYF7c3OWXKjuaDh72vRAgxLiOE2vsuk9KVNWtyc9uxCbeT7TX5MPaV&#10;VD2NIVy3chFFK6mpMeFDTR1vay7P+4tGeBtp3Czjl2F3Pm2v34eH969dzIj3d9PmGYTnyf/B8Ksf&#10;1KEITkd7McqJFmG2SJKAIiyTxxhEINJkFTZHhKcojUAWufzfofgBAAD//wMAUEsBAi0AFAAGAAgA&#10;AAAhALaDOJL+AAAA4QEAABMAAAAAAAAAAAAAAAAAAAAAAFtDb250ZW50X1R5cGVzXS54bWxQSwEC&#10;LQAUAAYACAAAACEAOP0h/9YAAACUAQAACwAAAAAAAAAAAAAAAAAvAQAAX3JlbHMvLnJlbHNQSwEC&#10;LQAUAAYACAAAACEAvgFXyOQDAAC7EwAADgAAAAAAAAAAAAAAAAAuAgAAZHJzL2Uyb0RvYy54bWxQ&#10;SwECLQAUAAYACAAAACEAfAOYx+IAAAALAQAADwAAAAAAAAAAAAAAAAA+BgAAZHJzL2Rvd25yZXYu&#10;eG1sUEsFBgAAAAAEAAQA8wAAAE0HAAAAAA==&#10;">
                <v:shape id="Text Box 24" o:spid="_x0000_s1029" type="#_x0000_t202" style="position:absolute;left:1995;top:4578;width:8364;height:3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OvMEA&#10;AADbAAAADwAAAGRycy9kb3ducmV2LnhtbERP3WrCMBS+H/gO4QjeDJtOmJ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DrzBAAAA2wAAAA8AAAAAAAAAAAAAAAAAmAIAAGRycy9kb3du&#10;cmV2LnhtbFBLBQYAAAAABAAEAPUAAACGAwAAAAA=&#10;" filled="f" stroked="f">
                  <v:textbox>
                    <w:txbxContent>
                      <w:p w:rsidR="00A643F4" w:rsidRPr="007E28E8" w:rsidRDefault="00A643F4" w:rsidP="003D2DD8">
                        <w:pPr>
                          <w:pStyle w:val="ATiitel"/>
                        </w:pPr>
                        <w:r>
                          <w:t>Viimsi vallas Leppneeme külas Mihkli-I, Mihkli-II ja Leppneeme Sadama tee 19 kinnistute detailplaneering</w:t>
                        </w:r>
                      </w:p>
                    </w:txbxContent>
                  </v:textbox>
                </v:shape>
                <v:shape id="Text Box 25" o:spid="_x0000_s1030" type="#_x0000_t202" style="position:absolute;left:1995;top:7977;width:8364;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643F4" w:rsidRPr="007E28E8" w:rsidRDefault="00A643F4" w:rsidP="003D2DD8">
                        <w:pPr>
                          <w:pStyle w:val="AATiitel"/>
                        </w:pPr>
                        <w:r>
                          <w:t>Keskkonnamõju strateegilise hindamise eelhinnang</w:t>
                        </w:r>
                      </w:p>
                      <w:p w:rsidR="00A643F4" w:rsidRPr="007E28E8" w:rsidRDefault="00A643F4" w:rsidP="003D2DD8">
                        <w:pPr>
                          <w:pStyle w:val="AATiitel"/>
                        </w:pPr>
                      </w:p>
                    </w:txbxContent>
                  </v:textbox>
                </v:shape>
                <v:shape id="Text Box 26" o:spid="_x0000_s1031" type="#_x0000_t202" style="position:absolute;left:1741;top:9503;width:343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643F4" w:rsidRPr="007E28E8" w:rsidRDefault="00A643F4" w:rsidP="003D2DD8">
                        <w:pPr>
                          <w:pStyle w:val="AAATiitel"/>
                          <w:ind w:left="284"/>
                          <w:jc w:val="both"/>
                        </w:pPr>
                        <w:r>
                          <w:t>Töö nr 2863/17</w:t>
                        </w:r>
                      </w:p>
                    </w:txbxContent>
                  </v:textbox>
                </v:shape>
                <v:shape id="Text Box 27" o:spid="_x0000_s1032" type="#_x0000_t202" style="position:absolute;left:7010;top:9503;width:343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643F4" w:rsidRPr="007E28E8" w:rsidRDefault="00A643F4" w:rsidP="003D2DD8">
                        <w:pPr>
                          <w:pStyle w:val="AAATiitel"/>
                        </w:pPr>
                        <w:r>
                          <w:t>Tartu-Tallinn 2017</w:t>
                        </w:r>
                      </w:p>
                    </w:txbxContent>
                  </v:textbox>
                </v:shape>
              </v:group>
            </w:pict>
          </mc:Fallback>
        </mc:AlternateContent>
      </w:r>
    </w:p>
    <w:p w:rsidR="003D2DD8" w:rsidRPr="003D2DD8" w:rsidRDefault="003D2DD8" w:rsidP="003D2DD8"/>
    <w:p w:rsidR="003D2DD8" w:rsidRPr="003D2DD8" w:rsidRDefault="003D2DD8" w:rsidP="003D2DD8"/>
    <w:p w:rsidR="003D2DD8" w:rsidRPr="003D2DD8" w:rsidRDefault="003D2DD8" w:rsidP="003D2DD8"/>
    <w:p w:rsidR="003D2DD8" w:rsidRPr="003D2DD8" w:rsidRDefault="003D2DD8" w:rsidP="003D2DD8"/>
    <w:p w:rsidR="003D2DD8" w:rsidRPr="003D2DD8" w:rsidRDefault="003D2DD8" w:rsidP="003D2DD8"/>
    <w:p w:rsidR="003D2DD8" w:rsidRPr="003D2DD8" w:rsidRDefault="003D2DD8" w:rsidP="003D2DD8"/>
    <w:p w:rsidR="003D2DD8" w:rsidRPr="003D2DD8" w:rsidRDefault="003D2DD8" w:rsidP="003D2DD8"/>
    <w:p w:rsidR="003D2DD8" w:rsidRPr="003D2DD8" w:rsidRDefault="003D2DD8" w:rsidP="00B02D6E">
      <w:pPr>
        <w:jc w:val="right"/>
      </w:pPr>
    </w:p>
    <w:p w:rsidR="003D2DD8" w:rsidRDefault="003D2DD8" w:rsidP="003D2DD8"/>
    <w:p w:rsidR="00F01BA7" w:rsidRDefault="003D2DD8" w:rsidP="003D2DD8">
      <w:pPr>
        <w:tabs>
          <w:tab w:val="left" w:pos="1830"/>
        </w:tabs>
      </w:pPr>
      <w:r>
        <w:tab/>
      </w:r>
    </w:p>
    <w:p w:rsidR="00F01BA7" w:rsidRPr="00F01BA7" w:rsidRDefault="00F01BA7" w:rsidP="00F01BA7"/>
    <w:p w:rsidR="00F01BA7" w:rsidRPr="00F01BA7" w:rsidRDefault="00F01BA7" w:rsidP="00F01BA7"/>
    <w:p w:rsidR="0011283A" w:rsidRPr="0011283A" w:rsidRDefault="0011283A">
      <w:pPr>
        <w:sectPr w:rsidR="0011283A" w:rsidRPr="0011283A" w:rsidSect="00CB1DBA">
          <w:headerReference w:type="even" r:id="rId10"/>
          <w:headerReference w:type="default" r:id="rId11"/>
          <w:footerReference w:type="default" r:id="rId12"/>
          <w:footerReference w:type="first" r:id="rId13"/>
          <w:type w:val="oddPage"/>
          <w:pgSz w:w="11906" w:h="16838"/>
          <w:pgMar w:top="1440" w:right="1440" w:bottom="1440" w:left="1800" w:header="680" w:footer="663" w:gutter="0"/>
          <w:cols w:space="708"/>
          <w:titlePg/>
          <w:docGrid w:linePitch="360"/>
        </w:sectPr>
      </w:pPr>
      <w:r>
        <w:rPr>
          <w:b/>
          <w:bCs/>
          <w:caps/>
          <w:noProof/>
        </w:rPr>
        <mc:AlternateContent>
          <mc:Choice Requires="wps">
            <w:drawing>
              <wp:anchor distT="0" distB="0" distL="114300" distR="114300" simplePos="0" relativeHeight="251667456" behindDoc="0" locked="0" layoutInCell="1" allowOverlap="1">
                <wp:simplePos x="0" y="0"/>
                <wp:positionH relativeFrom="column">
                  <wp:posOffset>-470535</wp:posOffset>
                </wp:positionH>
                <wp:positionV relativeFrom="paragraph">
                  <wp:posOffset>805815</wp:posOffset>
                </wp:positionV>
                <wp:extent cx="6120765" cy="1967230"/>
                <wp:effectExtent l="0" t="0" r="13335" b="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1967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643F4" w:rsidRDefault="00A643F4" w:rsidP="001E2BBC">
                            <w:pPr>
                              <w:spacing w:after="0"/>
                              <w:rPr>
                                <w:rFonts w:cs="Arial"/>
                                <w:b/>
                              </w:rPr>
                            </w:pPr>
                          </w:p>
                          <w:p w:rsidR="00A643F4" w:rsidRPr="00FB65FD" w:rsidRDefault="00A643F4" w:rsidP="001E2BBC">
                            <w:pPr>
                              <w:spacing w:after="0"/>
                              <w:rPr>
                                <w:rFonts w:cs="Arial"/>
                                <w:b/>
                              </w:rPr>
                            </w:pPr>
                            <w:r>
                              <w:rPr>
                                <w:rFonts w:cs="Arial"/>
                                <w:b/>
                              </w:rPr>
                              <w:t>Krista Kruus</w:t>
                            </w:r>
                          </w:p>
                          <w:p w:rsidR="00A643F4" w:rsidRPr="00FB65FD" w:rsidRDefault="00A643F4" w:rsidP="001E2BBC">
                            <w:pPr>
                              <w:pBdr>
                                <w:bottom w:val="single" w:sz="6" w:space="1" w:color="auto"/>
                              </w:pBdr>
                              <w:rPr>
                                <w:rFonts w:cs="Arial"/>
                              </w:rPr>
                            </w:pPr>
                            <w:r w:rsidRPr="00FB65FD">
                              <w:rPr>
                                <w:rFonts w:cs="Arial"/>
                              </w:rPr>
                              <w:t>Keskkonnaspetsialist</w:t>
                            </w:r>
                          </w:p>
                          <w:p w:rsidR="00A643F4" w:rsidRPr="00FB65FD" w:rsidRDefault="00A643F4" w:rsidP="001E2BBC">
                            <w:pPr>
                              <w:spacing w:after="0"/>
                              <w:rPr>
                                <w:rFonts w:cs="Arial"/>
                                <w:b/>
                              </w:rPr>
                            </w:pPr>
                            <w:r>
                              <w:rPr>
                                <w:rFonts w:cs="Arial"/>
                                <w:b/>
                              </w:rPr>
                              <w:t>Juhan Ruut</w:t>
                            </w:r>
                          </w:p>
                          <w:p w:rsidR="00A643F4" w:rsidRPr="00FB65FD" w:rsidRDefault="00556DC5" w:rsidP="001E2BBC">
                            <w:pPr>
                              <w:pBdr>
                                <w:bottom w:val="single" w:sz="6" w:space="1" w:color="auto"/>
                              </w:pBdr>
                              <w:rPr>
                                <w:rFonts w:cs="Arial"/>
                              </w:rPr>
                            </w:pPr>
                            <w:r>
                              <w:rPr>
                                <w:rFonts w:cs="Arial"/>
                              </w:rPr>
                              <w:t>Juhtivekspert (</w:t>
                            </w:r>
                            <w:r w:rsidR="00A643F4">
                              <w:rPr>
                                <w:rFonts w:cs="Arial"/>
                              </w:rPr>
                              <w:t>litsents KMH 0155</w:t>
                            </w:r>
                            <w:r>
                              <w:rPr>
                                <w:rFonts w:cs="Arial"/>
                              </w:rPr>
                              <w:t>)</w:t>
                            </w:r>
                          </w:p>
                          <w:p w:rsidR="00A643F4" w:rsidRPr="00517285" w:rsidRDefault="00517285" w:rsidP="00517285">
                            <w:pPr>
                              <w:spacing w:after="0"/>
                              <w:rPr>
                                <w:rFonts w:cs="Arial"/>
                                <w:b/>
                              </w:rPr>
                            </w:pPr>
                            <w:r w:rsidRPr="00517285">
                              <w:rPr>
                                <w:rFonts w:cs="Arial"/>
                                <w:b/>
                              </w:rPr>
                              <w:t>Vahur Keerberg</w:t>
                            </w:r>
                          </w:p>
                          <w:p w:rsidR="00A643F4" w:rsidRPr="00FB65FD" w:rsidRDefault="00517285" w:rsidP="001E2BBC">
                            <w:pPr>
                              <w:rPr>
                                <w:rFonts w:cs="Arial"/>
                              </w:rPr>
                            </w:pPr>
                            <w:r>
                              <w:rPr>
                                <w:rFonts w:cs="Arial"/>
                              </w:rPr>
                              <w:t>Projektijuht</w:t>
                            </w: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37.05pt;margin-top:63.45pt;width:481.95pt;height:15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vJiQIAAHMFAAAOAAAAZHJzL2Uyb0RvYy54bWysVEtvGyEQvlfqf0Dcm/WjcdJV1pGbKFUl&#10;K4kaVzljFuJVgKGAvev++g6wa6dpL6l6Ydnhm/c3c3HZaUV2wvkGTEXHJyNKhOFQN+apot9XNx/O&#10;KfGBmZopMKKie+Hp5fz9u4vWlmICG1C1cASNGF+2tqKbEGxZFJ5vhGb+BKww+CjBaRbw1z0VtWMt&#10;WteqmIxGs6IFV1sHXHiP0uv8SOfJvpSChzspvQhEVRRjC+l06VzHs5hfsPLJMbtpeB8G+4coNGsM&#10;Oj2YumaBka1r/jClG+7AgwwnHHQBUjZcpBwwm/HoVTYPG2ZFygWL4+2hTP7/meW3u3tHmhp7N6XE&#10;MI09WokukM/QkWksT2t9iagHi7jQoRihKVVvl8CfPUKKF5is4BEdy9FJp+MXEyWoiB3YH6oevXAU&#10;zsaT0dnslBKOb+NPs7PJNPWlOKpb58MXAZrES0UdtjWFwHZLH2IArBwg0ZuBm0ap1FplfhMgMEtE&#10;4kavHcPPEadb2CsRtZT5JiTWJgUeBYmV4ko5smPIJ8a5MGEci5TsIjqiJPp+i2KPj6o5qrcoHzSS&#10;ZzDhoKwbAy43Kg7TMez6eQhZZnzfQJ/zjiUI3bpLpJgNDFhDvUcCOMgT5C2/abAXS+bDPXM4Mtha&#10;XAPhDg+poK0o9DdKNuB+/k0e8chkfKWkxRGsqP+xZU5Qor4a5Hic13T5ODsf4Y8bpOssPT2boNRs&#10;9RVgN8a4aCxP14gNarhKB/oRt8QiesMnZjj6rGgYrlchLwTcMlwsFgmE02lZWJoHywe+R4atukfm&#10;bE/DgAy+hWFIWfmKjRkb+2JgsQ0gm0TVWN9czb7uONmJQP0Wiqvj5X9CHXfl/BcAAAD//wMAUEsD&#10;BBQABgAIAAAAIQD+Ka9E4gAAAAsBAAAPAAAAZHJzL2Rvd25yZXYueG1sTI9NT4QwFEX3Jv6H5pm4&#10;mymDhAGkTEYjGxNjxHHhrkOfgNKW0PLhv/e50uXLPbnv3Pyw6p7NOLrOGgG7bQAMTW1VZxoBp9dy&#10;kwBzXhole2tQwDc6OBSXF7nMlF3MC86VbxiVGJdJAa33Q8a5q1vU0m3tgIayDztq6ekcG65GuVC5&#10;7nkYBDHXsjP0oZUD3rdYf1WTFhA+plM1fd69PUTH0/xePi9P5dIIcX21Hm+BeVz9Hwy/+qQOBTmd&#10;7WSUY72AzT7aEUpBGKfAiEiSlMacBUQ38R54kfP/G4ofAAAA//8DAFBLAQItABQABgAIAAAAIQC2&#10;gziS/gAAAOEBAAATAAAAAAAAAAAAAAAAAAAAAABbQ29udGVudF9UeXBlc10ueG1sUEsBAi0AFAAG&#10;AAgAAAAhADj9If/WAAAAlAEAAAsAAAAAAAAAAAAAAAAALwEAAF9yZWxzLy5yZWxzUEsBAi0AFAAG&#10;AAgAAAAhAJ6Jm8mJAgAAcwUAAA4AAAAAAAAAAAAAAAAALgIAAGRycy9lMm9Eb2MueG1sUEsBAi0A&#10;FAAGAAgAAAAhAP4pr0TiAAAACwEAAA8AAAAAAAAAAAAAAAAA4wQAAGRycy9kb3ducmV2LnhtbFBL&#10;BQYAAAAABAAEAPMAAADyBQAAAAA=&#10;" filled="f" stroked="f">
                <v:path arrowok="t"/>
                <v:textbox inset="0,1.3mm,0">
                  <w:txbxContent>
                    <w:p w:rsidR="00A643F4" w:rsidRDefault="00A643F4" w:rsidP="001E2BBC">
                      <w:pPr>
                        <w:spacing w:after="0"/>
                        <w:rPr>
                          <w:rFonts w:cs="Arial"/>
                          <w:b/>
                        </w:rPr>
                      </w:pPr>
                    </w:p>
                    <w:p w:rsidR="00A643F4" w:rsidRPr="00FB65FD" w:rsidRDefault="00A643F4" w:rsidP="001E2BBC">
                      <w:pPr>
                        <w:spacing w:after="0"/>
                        <w:rPr>
                          <w:rFonts w:cs="Arial"/>
                          <w:b/>
                        </w:rPr>
                      </w:pPr>
                      <w:r>
                        <w:rPr>
                          <w:rFonts w:cs="Arial"/>
                          <w:b/>
                        </w:rPr>
                        <w:t>Krista Kruus</w:t>
                      </w:r>
                    </w:p>
                    <w:p w:rsidR="00A643F4" w:rsidRPr="00FB65FD" w:rsidRDefault="00A643F4" w:rsidP="001E2BBC">
                      <w:pPr>
                        <w:pBdr>
                          <w:bottom w:val="single" w:sz="6" w:space="1" w:color="auto"/>
                        </w:pBdr>
                        <w:rPr>
                          <w:rFonts w:cs="Arial"/>
                        </w:rPr>
                      </w:pPr>
                      <w:r w:rsidRPr="00FB65FD">
                        <w:rPr>
                          <w:rFonts w:cs="Arial"/>
                        </w:rPr>
                        <w:t>Keskkonnaspetsialist</w:t>
                      </w:r>
                    </w:p>
                    <w:p w:rsidR="00A643F4" w:rsidRPr="00FB65FD" w:rsidRDefault="00A643F4" w:rsidP="001E2BBC">
                      <w:pPr>
                        <w:spacing w:after="0"/>
                        <w:rPr>
                          <w:rFonts w:cs="Arial"/>
                          <w:b/>
                        </w:rPr>
                      </w:pPr>
                      <w:r>
                        <w:rPr>
                          <w:rFonts w:cs="Arial"/>
                          <w:b/>
                        </w:rPr>
                        <w:t>Juhan Ruut</w:t>
                      </w:r>
                    </w:p>
                    <w:p w:rsidR="00A643F4" w:rsidRPr="00FB65FD" w:rsidRDefault="00556DC5" w:rsidP="001E2BBC">
                      <w:pPr>
                        <w:pBdr>
                          <w:bottom w:val="single" w:sz="6" w:space="1" w:color="auto"/>
                        </w:pBdr>
                        <w:rPr>
                          <w:rFonts w:cs="Arial"/>
                        </w:rPr>
                      </w:pPr>
                      <w:r>
                        <w:rPr>
                          <w:rFonts w:cs="Arial"/>
                        </w:rPr>
                        <w:t>Juhtivekspert (</w:t>
                      </w:r>
                      <w:r w:rsidR="00A643F4">
                        <w:rPr>
                          <w:rFonts w:cs="Arial"/>
                        </w:rPr>
                        <w:t>litsents KMH 0155</w:t>
                      </w:r>
                      <w:r>
                        <w:rPr>
                          <w:rFonts w:cs="Arial"/>
                        </w:rPr>
                        <w:t>)</w:t>
                      </w:r>
                    </w:p>
                    <w:p w:rsidR="00A643F4" w:rsidRPr="00517285" w:rsidRDefault="00517285" w:rsidP="00517285">
                      <w:pPr>
                        <w:spacing w:after="0"/>
                        <w:rPr>
                          <w:rFonts w:cs="Arial"/>
                          <w:b/>
                        </w:rPr>
                      </w:pPr>
                      <w:r w:rsidRPr="00517285">
                        <w:rPr>
                          <w:rFonts w:cs="Arial"/>
                          <w:b/>
                        </w:rPr>
                        <w:t>Vahur Keerberg</w:t>
                      </w:r>
                    </w:p>
                    <w:p w:rsidR="00A643F4" w:rsidRPr="00FB65FD" w:rsidRDefault="00517285" w:rsidP="001E2BBC">
                      <w:pPr>
                        <w:rPr>
                          <w:rFonts w:cs="Arial"/>
                        </w:rPr>
                      </w:pPr>
                      <w:r>
                        <w:rPr>
                          <w:rFonts w:cs="Arial"/>
                        </w:rPr>
                        <w:t>Projektijuht</w:t>
                      </w:r>
                    </w:p>
                  </w:txbxContent>
                </v:textbox>
                <w10:wrap type="square"/>
              </v:shape>
            </w:pict>
          </mc:Fallback>
        </mc:AlternateContent>
      </w:r>
    </w:p>
    <w:p w:rsidR="00797052" w:rsidRDefault="003D2DD8" w:rsidP="0011283A">
      <w:pPr>
        <w:pStyle w:val="1"/>
        <w:numPr>
          <w:ilvl w:val="0"/>
          <w:numId w:val="0"/>
        </w:numPr>
        <w:ind w:left="-567"/>
      </w:pPr>
      <w:bookmarkStart w:id="1" w:name="_Toc433712587"/>
      <w:bookmarkStart w:id="2" w:name="_Toc433712697"/>
      <w:bookmarkStart w:id="3" w:name="_Toc433712588"/>
      <w:bookmarkStart w:id="4" w:name="_Toc433712698"/>
      <w:bookmarkStart w:id="5" w:name="_Toc505963066"/>
      <w:bookmarkEnd w:id="1"/>
      <w:bookmarkEnd w:id="2"/>
      <w:r>
        <w:lastRenderedPageBreak/>
        <w:t>Sisukord</w:t>
      </w:r>
      <w:bookmarkEnd w:id="3"/>
      <w:bookmarkEnd w:id="4"/>
      <w:bookmarkEnd w:id="5"/>
    </w:p>
    <w:p w:rsidR="00C76B19" w:rsidRDefault="0020183F">
      <w:pPr>
        <w:pStyle w:val="SK1"/>
        <w:tabs>
          <w:tab w:val="right" w:leader="dot" w:pos="8656"/>
        </w:tabs>
        <w:rPr>
          <w:rFonts w:asciiTheme="minorHAnsi" w:hAnsiTheme="minorHAnsi"/>
          <w:b w:val="0"/>
          <w:caps w:val="0"/>
          <w:noProof/>
          <w:color w:val="auto"/>
          <w:spacing w:val="0"/>
          <w:sz w:val="22"/>
          <w:szCs w:val="22"/>
        </w:rPr>
      </w:pPr>
      <w:r>
        <w:rPr>
          <w:b w:val="0"/>
          <w:caps w:val="0"/>
        </w:rPr>
        <w:fldChar w:fldCharType="begin"/>
      </w:r>
      <w:r>
        <w:rPr>
          <w:b w:val="0"/>
          <w:caps w:val="0"/>
        </w:rPr>
        <w:instrText xml:space="preserve"> TOC \h \z \t "1.,1,1.1.,2,1.1.1.,3,1.1.1.1.,4" </w:instrText>
      </w:r>
      <w:r>
        <w:rPr>
          <w:b w:val="0"/>
          <w:caps w:val="0"/>
        </w:rPr>
        <w:fldChar w:fldCharType="separate"/>
      </w:r>
      <w:hyperlink w:anchor="_Toc505963066" w:history="1">
        <w:r w:rsidR="00C76B19">
          <w:rPr>
            <w:noProof/>
            <w:webHidden/>
          </w:rPr>
          <w:fldChar w:fldCharType="begin"/>
        </w:r>
        <w:r w:rsidR="00C76B19">
          <w:rPr>
            <w:noProof/>
            <w:webHidden/>
          </w:rPr>
          <w:instrText xml:space="preserve"> PAGEREF _Toc505963066 \h </w:instrText>
        </w:r>
        <w:r w:rsidR="00C76B19">
          <w:rPr>
            <w:noProof/>
            <w:webHidden/>
          </w:rPr>
        </w:r>
        <w:r w:rsidR="00C76B19">
          <w:rPr>
            <w:noProof/>
            <w:webHidden/>
          </w:rPr>
          <w:fldChar w:fldCharType="separate"/>
        </w:r>
        <w:r w:rsidR="00C76B19">
          <w:rPr>
            <w:noProof/>
            <w:webHidden/>
          </w:rPr>
          <w:t>3</w:t>
        </w:r>
        <w:r w:rsidR="00C76B19">
          <w:rPr>
            <w:noProof/>
            <w:webHidden/>
          </w:rPr>
          <w:fldChar w:fldCharType="end"/>
        </w:r>
      </w:hyperlink>
      <w:hyperlink w:anchor="_Toc505963067" w:history="1">
        <w:r w:rsidR="00C76B19" w:rsidRPr="003C2A3B">
          <w:rPr>
            <w:rStyle w:val="Hperlink"/>
            <w:noProof/>
          </w:rPr>
          <w:t>Sissejuhatus</w:t>
        </w:r>
        <w:r w:rsidR="00C76B19">
          <w:rPr>
            <w:noProof/>
            <w:webHidden/>
          </w:rPr>
          <w:tab/>
        </w:r>
        <w:r w:rsidR="00C76B19">
          <w:rPr>
            <w:noProof/>
            <w:webHidden/>
          </w:rPr>
          <w:fldChar w:fldCharType="begin"/>
        </w:r>
        <w:r w:rsidR="00C76B19">
          <w:rPr>
            <w:noProof/>
            <w:webHidden/>
          </w:rPr>
          <w:instrText xml:space="preserve"> PAGEREF _Toc505963067 \h </w:instrText>
        </w:r>
        <w:r w:rsidR="00C76B19">
          <w:rPr>
            <w:noProof/>
            <w:webHidden/>
          </w:rPr>
        </w:r>
        <w:r w:rsidR="00C76B19">
          <w:rPr>
            <w:noProof/>
            <w:webHidden/>
          </w:rPr>
          <w:fldChar w:fldCharType="separate"/>
        </w:r>
        <w:r w:rsidR="00C76B19">
          <w:rPr>
            <w:noProof/>
            <w:webHidden/>
          </w:rPr>
          <w:t>5</w:t>
        </w:r>
        <w:r w:rsidR="00C76B19">
          <w:rPr>
            <w:noProof/>
            <w:webHidden/>
          </w:rPr>
          <w:fldChar w:fldCharType="end"/>
        </w:r>
      </w:hyperlink>
    </w:p>
    <w:p w:rsidR="00C76B19" w:rsidRDefault="00C77430">
      <w:pPr>
        <w:pStyle w:val="SK1"/>
        <w:tabs>
          <w:tab w:val="left" w:pos="440"/>
          <w:tab w:val="right" w:leader="dot" w:pos="8656"/>
        </w:tabs>
        <w:rPr>
          <w:rFonts w:asciiTheme="minorHAnsi" w:hAnsiTheme="minorHAnsi"/>
          <w:b w:val="0"/>
          <w:caps w:val="0"/>
          <w:noProof/>
          <w:color w:val="auto"/>
          <w:spacing w:val="0"/>
          <w:sz w:val="22"/>
          <w:szCs w:val="22"/>
        </w:rPr>
      </w:pPr>
      <w:hyperlink w:anchor="_Toc505963068" w:history="1">
        <w:r w:rsidR="00C76B19" w:rsidRPr="003C2A3B">
          <w:rPr>
            <w:rStyle w:val="Hperlink"/>
            <w:noProof/>
          </w:rPr>
          <w:t>1.</w:t>
        </w:r>
        <w:r w:rsidR="00C76B19">
          <w:rPr>
            <w:rFonts w:asciiTheme="minorHAnsi" w:hAnsiTheme="minorHAnsi"/>
            <w:b w:val="0"/>
            <w:caps w:val="0"/>
            <w:noProof/>
            <w:color w:val="auto"/>
            <w:spacing w:val="0"/>
            <w:sz w:val="22"/>
            <w:szCs w:val="22"/>
          </w:rPr>
          <w:tab/>
        </w:r>
        <w:r w:rsidR="00C76B19" w:rsidRPr="003C2A3B">
          <w:rPr>
            <w:rStyle w:val="Hperlink"/>
            <w:noProof/>
          </w:rPr>
          <w:t>Strateegilise planeerimisdokumendi ja kavandatava tegevuse lühikirjeldus</w:t>
        </w:r>
        <w:r w:rsidR="00C76B19">
          <w:rPr>
            <w:noProof/>
            <w:webHidden/>
          </w:rPr>
          <w:tab/>
        </w:r>
        <w:r w:rsidR="00C76B19">
          <w:rPr>
            <w:noProof/>
            <w:webHidden/>
          </w:rPr>
          <w:fldChar w:fldCharType="begin"/>
        </w:r>
        <w:r w:rsidR="00C76B19">
          <w:rPr>
            <w:noProof/>
            <w:webHidden/>
          </w:rPr>
          <w:instrText xml:space="preserve"> PAGEREF _Toc505963068 \h </w:instrText>
        </w:r>
        <w:r w:rsidR="00C76B19">
          <w:rPr>
            <w:noProof/>
            <w:webHidden/>
          </w:rPr>
        </w:r>
        <w:r w:rsidR="00C76B19">
          <w:rPr>
            <w:noProof/>
            <w:webHidden/>
          </w:rPr>
          <w:fldChar w:fldCharType="separate"/>
        </w:r>
        <w:r w:rsidR="00C76B19">
          <w:rPr>
            <w:noProof/>
            <w:webHidden/>
          </w:rPr>
          <w:t>6</w:t>
        </w:r>
        <w:r w:rsidR="00C76B19">
          <w:rPr>
            <w:noProof/>
            <w:webHidden/>
          </w:rPr>
          <w:fldChar w:fldCharType="end"/>
        </w:r>
      </w:hyperlink>
    </w:p>
    <w:p w:rsidR="00C76B19" w:rsidRDefault="00C77430">
      <w:pPr>
        <w:pStyle w:val="SK1"/>
        <w:tabs>
          <w:tab w:val="left" w:pos="440"/>
          <w:tab w:val="right" w:leader="dot" w:pos="8656"/>
        </w:tabs>
        <w:rPr>
          <w:rFonts w:asciiTheme="minorHAnsi" w:hAnsiTheme="minorHAnsi"/>
          <w:b w:val="0"/>
          <w:caps w:val="0"/>
          <w:noProof/>
          <w:color w:val="auto"/>
          <w:spacing w:val="0"/>
          <w:sz w:val="22"/>
          <w:szCs w:val="22"/>
        </w:rPr>
      </w:pPr>
      <w:hyperlink w:anchor="_Toc505963069" w:history="1">
        <w:r w:rsidR="00C76B19" w:rsidRPr="003C2A3B">
          <w:rPr>
            <w:rStyle w:val="Hperlink"/>
            <w:noProof/>
          </w:rPr>
          <w:t>2.</w:t>
        </w:r>
        <w:r w:rsidR="00C76B19">
          <w:rPr>
            <w:rFonts w:asciiTheme="minorHAnsi" w:hAnsiTheme="minorHAnsi"/>
            <w:b w:val="0"/>
            <w:caps w:val="0"/>
            <w:noProof/>
            <w:color w:val="auto"/>
            <w:spacing w:val="0"/>
            <w:sz w:val="22"/>
            <w:szCs w:val="22"/>
          </w:rPr>
          <w:tab/>
        </w:r>
        <w:r w:rsidR="00C76B19" w:rsidRPr="003C2A3B">
          <w:rPr>
            <w:rStyle w:val="Hperlink"/>
            <w:noProof/>
          </w:rPr>
          <w:t>Vastavus kehtivatele õigusaktidele ja strateegilistele planeerimisdokumentidele</w:t>
        </w:r>
        <w:r w:rsidR="00C76B19">
          <w:rPr>
            <w:noProof/>
            <w:webHidden/>
          </w:rPr>
          <w:tab/>
        </w:r>
        <w:r w:rsidR="00C76B19">
          <w:rPr>
            <w:noProof/>
            <w:webHidden/>
          </w:rPr>
          <w:fldChar w:fldCharType="begin"/>
        </w:r>
        <w:r w:rsidR="00C76B19">
          <w:rPr>
            <w:noProof/>
            <w:webHidden/>
          </w:rPr>
          <w:instrText xml:space="preserve"> PAGEREF _Toc505963069 \h </w:instrText>
        </w:r>
        <w:r w:rsidR="00C76B19">
          <w:rPr>
            <w:noProof/>
            <w:webHidden/>
          </w:rPr>
        </w:r>
        <w:r w:rsidR="00C76B19">
          <w:rPr>
            <w:noProof/>
            <w:webHidden/>
          </w:rPr>
          <w:fldChar w:fldCharType="separate"/>
        </w:r>
        <w:r w:rsidR="00C76B19">
          <w:rPr>
            <w:noProof/>
            <w:webHidden/>
          </w:rPr>
          <w:t>7</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70" w:history="1">
        <w:r w:rsidR="00C76B19" w:rsidRPr="003C2A3B">
          <w:rPr>
            <w:rStyle w:val="Hperlink"/>
            <w:noProof/>
          </w:rPr>
          <w:t>2.1.</w:t>
        </w:r>
        <w:r w:rsidR="00C76B19">
          <w:rPr>
            <w:rFonts w:asciiTheme="minorHAnsi" w:hAnsiTheme="minorHAnsi"/>
            <w:noProof/>
            <w:spacing w:val="0"/>
            <w:sz w:val="22"/>
            <w:szCs w:val="22"/>
          </w:rPr>
          <w:tab/>
        </w:r>
        <w:r w:rsidR="00C76B19" w:rsidRPr="003C2A3B">
          <w:rPr>
            <w:rStyle w:val="Hperlink"/>
            <w:noProof/>
          </w:rPr>
          <w:t>Strateegilised planeerimisdokumendid</w:t>
        </w:r>
        <w:r w:rsidR="00C76B19">
          <w:rPr>
            <w:noProof/>
            <w:webHidden/>
          </w:rPr>
          <w:tab/>
        </w:r>
        <w:r w:rsidR="00C76B19">
          <w:rPr>
            <w:noProof/>
            <w:webHidden/>
          </w:rPr>
          <w:fldChar w:fldCharType="begin"/>
        </w:r>
        <w:r w:rsidR="00C76B19">
          <w:rPr>
            <w:noProof/>
            <w:webHidden/>
          </w:rPr>
          <w:instrText xml:space="preserve"> PAGEREF _Toc505963070 \h </w:instrText>
        </w:r>
        <w:r w:rsidR="00C76B19">
          <w:rPr>
            <w:noProof/>
            <w:webHidden/>
          </w:rPr>
        </w:r>
        <w:r w:rsidR="00C76B19">
          <w:rPr>
            <w:noProof/>
            <w:webHidden/>
          </w:rPr>
          <w:fldChar w:fldCharType="separate"/>
        </w:r>
        <w:r w:rsidR="00C76B19">
          <w:rPr>
            <w:noProof/>
            <w:webHidden/>
          </w:rPr>
          <w:t>7</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71" w:history="1">
        <w:r w:rsidR="00C76B19" w:rsidRPr="003C2A3B">
          <w:rPr>
            <w:rStyle w:val="Hperlink"/>
            <w:noProof/>
          </w:rPr>
          <w:t>2.1.1.</w:t>
        </w:r>
        <w:r w:rsidR="00C76B19">
          <w:rPr>
            <w:rFonts w:asciiTheme="minorHAnsi" w:hAnsiTheme="minorHAnsi"/>
            <w:noProof/>
            <w:spacing w:val="0"/>
            <w:sz w:val="22"/>
            <w:szCs w:val="22"/>
          </w:rPr>
          <w:tab/>
        </w:r>
        <w:r w:rsidR="00C76B19" w:rsidRPr="003C2A3B">
          <w:rPr>
            <w:rStyle w:val="Hperlink"/>
            <w:noProof/>
          </w:rPr>
          <w:t>Viimsi valla arengukava aastani 2022</w:t>
        </w:r>
        <w:r w:rsidR="00C76B19">
          <w:rPr>
            <w:noProof/>
            <w:webHidden/>
          </w:rPr>
          <w:tab/>
        </w:r>
        <w:r w:rsidR="00C76B19">
          <w:rPr>
            <w:noProof/>
            <w:webHidden/>
          </w:rPr>
          <w:fldChar w:fldCharType="begin"/>
        </w:r>
        <w:r w:rsidR="00C76B19">
          <w:rPr>
            <w:noProof/>
            <w:webHidden/>
          </w:rPr>
          <w:instrText xml:space="preserve"> PAGEREF _Toc505963071 \h </w:instrText>
        </w:r>
        <w:r w:rsidR="00C76B19">
          <w:rPr>
            <w:noProof/>
            <w:webHidden/>
          </w:rPr>
        </w:r>
        <w:r w:rsidR="00C76B19">
          <w:rPr>
            <w:noProof/>
            <w:webHidden/>
          </w:rPr>
          <w:fldChar w:fldCharType="separate"/>
        </w:r>
        <w:r w:rsidR="00C76B19">
          <w:rPr>
            <w:noProof/>
            <w:webHidden/>
          </w:rPr>
          <w:t>7</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72" w:history="1">
        <w:r w:rsidR="00C76B19" w:rsidRPr="003C2A3B">
          <w:rPr>
            <w:rStyle w:val="Hperlink"/>
            <w:noProof/>
          </w:rPr>
          <w:t>2.1.2.</w:t>
        </w:r>
        <w:r w:rsidR="00C76B19">
          <w:rPr>
            <w:rFonts w:asciiTheme="minorHAnsi" w:hAnsiTheme="minorHAnsi"/>
            <w:noProof/>
            <w:spacing w:val="0"/>
            <w:sz w:val="22"/>
            <w:szCs w:val="22"/>
          </w:rPr>
          <w:tab/>
        </w:r>
        <w:r w:rsidR="00C76B19" w:rsidRPr="003C2A3B">
          <w:rPr>
            <w:rStyle w:val="Hperlink"/>
            <w:noProof/>
          </w:rPr>
          <w:t>Viimsi valla üldplaneering</w:t>
        </w:r>
        <w:r w:rsidR="00C76B19">
          <w:rPr>
            <w:noProof/>
            <w:webHidden/>
          </w:rPr>
          <w:tab/>
        </w:r>
        <w:r w:rsidR="00C76B19">
          <w:rPr>
            <w:noProof/>
            <w:webHidden/>
          </w:rPr>
          <w:fldChar w:fldCharType="begin"/>
        </w:r>
        <w:r w:rsidR="00C76B19">
          <w:rPr>
            <w:noProof/>
            <w:webHidden/>
          </w:rPr>
          <w:instrText xml:space="preserve"> PAGEREF _Toc505963072 \h </w:instrText>
        </w:r>
        <w:r w:rsidR="00C76B19">
          <w:rPr>
            <w:noProof/>
            <w:webHidden/>
          </w:rPr>
        </w:r>
        <w:r w:rsidR="00C76B19">
          <w:rPr>
            <w:noProof/>
            <w:webHidden/>
          </w:rPr>
          <w:fldChar w:fldCharType="separate"/>
        </w:r>
        <w:r w:rsidR="00C76B19">
          <w:rPr>
            <w:noProof/>
            <w:webHidden/>
          </w:rPr>
          <w:t>7</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73" w:history="1">
        <w:r w:rsidR="00C76B19" w:rsidRPr="003C2A3B">
          <w:rPr>
            <w:rStyle w:val="Hperlink"/>
            <w:noProof/>
          </w:rPr>
          <w:t>2.2.</w:t>
        </w:r>
        <w:r w:rsidR="00C76B19">
          <w:rPr>
            <w:rFonts w:asciiTheme="minorHAnsi" w:hAnsiTheme="minorHAnsi"/>
            <w:noProof/>
            <w:spacing w:val="0"/>
            <w:sz w:val="22"/>
            <w:szCs w:val="22"/>
          </w:rPr>
          <w:tab/>
        </w:r>
        <w:r w:rsidR="00C76B19" w:rsidRPr="003C2A3B">
          <w:rPr>
            <w:rStyle w:val="Hperlink"/>
            <w:noProof/>
          </w:rPr>
          <w:t>Tegevuse vastavus õigusaktidele</w:t>
        </w:r>
        <w:r w:rsidR="00C76B19">
          <w:rPr>
            <w:noProof/>
            <w:webHidden/>
          </w:rPr>
          <w:tab/>
        </w:r>
        <w:r w:rsidR="00C76B19">
          <w:rPr>
            <w:noProof/>
            <w:webHidden/>
          </w:rPr>
          <w:fldChar w:fldCharType="begin"/>
        </w:r>
        <w:r w:rsidR="00C76B19">
          <w:rPr>
            <w:noProof/>
            <w:webHidden/>
          </w:rPr>
          <w:instrText xml:space="preserve"> PAGEREF _Toc505963073 \h </w:instrText>
        </w:r>
        <w:r w:rsidR="00C76B19">
          <w:rPr>
            <w:noProof/>
            <w:webHidden/>
          </w:rPr>
        </w:r>
        <w:r w:rsidR="00C76B19">
          <w:rPr>
            <w:noProof/>
            <w:webHidden/>
          </w:rPr>
          <w:fldChar w:fldCharType="separate"/>
        </w:r>
        <w:r w:rsidR="00C76B19">
          <w:rPr>
            <w:noProof/>
            <w:webHidden/>
          </w:rPr>
          <w:t>8</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74" w:history="1">
        <w:r w:rsidR="00C76B19" w:rsidRPr="003C2A3B">
          <w:rPr>
            <w:rStyle w:val="Hperlink"/>
            <w:noProof/>
          </w:rPr>
          <w:t>2.3.</w:t>
        </w:r>
        <w:r w:rsidR="00C76B19">
          <w:rPr>
            <w:rFonts w:asciiTheme="minorHAnsi" w:hAnsiTheme="minorHAnsi"/>
            <w:noProof/>
            <w:spacing w:val="0"/>
            <w:sz w:val="22"/>
            <w:szCs w:val="22"/>
          </w:rPr>
          <w:tab/>
        </w:r>
        <w:r w:rsidR="00C76B19" w:rsidRPr="003C2A3B">
          <w:rPr>
            <w:rStyle w:val="Hperlink"/>
            <w:noProof/>
          </w:rPr>
          <w:t>veekaitse piirangud</w:t>
        </w:r>
        <w:r w:rsidR="00C76B19">
          <w:rPr>
            <w:noProof/>
            <w:webHidden/>
          </w:rPr>
          <w:tab/>
        </w:r>
        <w:r w:rsidR="00C76B19">
          <w:rPr>
            <w:noProof/>
            <w:webHidden/>
          </w:rPr>
          <w:fldChar w:fldCharType="begin"/>
        </w:r>
        <w:r w:rsidR="00C76B19">
          <w:rPr>
            <w:noProof/>
            <w:webHidden/>
          </w:rPr>
          <w:instrText xml:space="preserve"> PAGEREF _Toc505963074 \h </w:instrText>
        </w:r>
        <w:r w:rsidR="00C76B19">
          <w:rPr>
            <w:noProof/>
            <w:webHidden/>
          </w:rPr>
        </w:r>
        <w:r w:rsidR="00C76B19">
          <w:rPr>
            <w:noProof/>
            <w:webHidden/>
          </w:rPr>
          <w:fldChar w:fldCharType="separate"/>
        </w:r>
        <w:r w:rsidR="00C76B19">
          <w:rPr>
            <w:noProof/>
            <w:webHidden/>
          </w:rPr>
          <w:t>10</w:t>
        </w:r>
        <w:r w:rsidR="00C76B19">
          <w:rPr>
            <w:noProof/>
            <w:webHidden/>
          </w:rPr>
          <w:fldChar w:fldCharType="end"/>
        </w:r>
      </w:hyperlink>
    </w:p>
    <w:p w:rsidR="00C76B19" w:rsidRDefault="00C77430">
      <w:pPr>
        <w:pStyle w:val="SK1"/>
        <w:tabs>
          <w:tab w:val="left" w:pos="440"/>
          <w:tab w:val="right" w:leader="dot" w:pos="8656"/>
        </w:tabs>
        <w:rPr>
          <w:rFonts w:asciiTheme="minorHAnsi" w:hAnsiTheme="minorHAnsi"/>
          <w:b w:val="0"/>
          <w:caps w:val="0"/>
          <w:noProof/>
          <w:color w:val="auto"/>
          <w:spacing w:val="0"/>
          <w:sz w:val="22"/>
          <w:szCs w:val="22"/>
        </w:rPr>
      </w:pPr>
      <w:hyperlink w:anchor="_Toc505963075" w:history="1">
        <w:r w:rsidR="00C76B19" w:rsidRPr="003C2A3B">
          <w:rPr>
            <w:rStyle w:val="Hperlink"/>
            <w:noProof/>
          </w:rPr>
          <w:t>3.</w:t>
        </w:r>
        <w:r w:rsidR="00C76B19">
          <w:rPr>
            <w:rFonts w:asciiTheme="minorHAnsi" w:hAnsiTheme="minorHAnsi"/>
            <w:b w:val="0"/>
            <w:caps w:val="0"/>
            <w:noProof/>
            <w:color w:val="auto"/>
            <w:spacing w:val="0"/>
            <w:sz w:val="22"/>
            <w:szCs w:val="22"/>
          </w:rPr>
          <w:tab/>
        </w:r>
        <w:r w:rsidR="00C76B19" w:rsidRPr="003C2A3B">
          <w:rPr>
            <w:rStyle w:val="Hperlink"/>
            <w:noProof/>
          </w:rPr>
          <w:t>Mõjutatava keskkonna kirjeldus ja kavandatava tegevusega kaasneva olulise keskkonnamõju väljaselgitamine</w:t>
        </w:r>
        <w:r w:rsidR="00C76B19">
          <w:rPr>
            <w:noProof/>
            <w:webHidden/>
          </w:rPr>
          <w:tab/>
        </w:r>
        <w:r w:rsidR="00C76B19">
          <w:rPr>
            <w:noProof/>
            <w:webHidden/>
          </w:rPr>
          <w:fldChar w:fldCharType="begin"/>
        </w:r>
        <w:r w:rsidR="00C76B19">
          <w:rPr>
            <w:noProof/>
            <w:webHidden/>
          </w:rPr>
          <w:instrText xml:space="preserve"> PAGEREF _Toc505963075 \h </w:instrText>
        </w:r>
        <w:r w:rsidR="00C76B19">
          <w:rPr>
            <w:noProof/>
            <w:webHidden/>
          </w:rPr>
        </w:r>
        <w:r w:rsidR="00C76B19">
          <w:rPr>
            <w:noProof/>
            <w:webHidden/>
          </w:rPr>
          <w:fldChar w:fldCharType="separate"/>
        </w:r>
        <w:r w:rsidR="00C76B19">
          <w:rPr>
            <w:noProof/>
            <w:webHidden/>
          </w:rPr>
          <w:t>11</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76" w:history="1">
        <w:r w:rsidR="00C76B19" w:rsidRPr="003C2A3B">
          <w:rPr>
            <w:rStyle w:val="Hperlink"/>
            <w:noProof/>
          </w:rPr>
          <w:t>3.1.</w:t>
        </w:r>
        <w:r w:rsidR="00C76B19">
          <w:rPr>
            <w:rFonts w:asciiTheme="minorHAnsi" w:hAnsiTheme="minorHAnsi"/>
            <w:noProof/>
            <w:spacing w:val="0"/>
            <w:sz w:val="22"/>
            <w:szCs w:val="22"/>
          </w:rPr>
          <w:tab/>
        </w:r>
        <w:r w:rsidR="00C76B19" w:rsidRPr="003C2A3B">
          <w:rPr>
            <w:rStyle w:val="Hperlink"/>
            <w:noProof/>
          </w:rPr>
          <w:t>Maakasutus</w:t>
        </w:r>
        <w:r w:rsidR="00C76B19">
          <w:rPr>
            <w:noProof/>
            <w:webHidden/>
          </w:rPr>
          <w:tab/>
        </w:r>
        <w:r w:rsidR="00C76B19">
          <w:rPr>
            <w:noProof/>
            <w:webHidden/>
          </w:rPr>
          <w:fldChar w:fldCharType="begin"/>
        </w:r>
        <w:r w:rsidR="00C76B19">
          <w:rPr>
            <w:noProof/>
            <w:webHidden/>
          </w:rPr>
          <w:instrText xml:space="preserve"> PAGEREF _Toc505963076 \h </w:instrText>
        </w:r>
        <w:r w:rsidR="00C76B19">
          <w:rPr>
            <w:noProof/>
            <w:webHidden/>
          </w:rPr>
        </w:r>
        <w:r w:rsidR="00C76B19">
          <w:rPr>
            <w:noProof/>
            <w:webHidden/>
          </w:rPr>
          <w:fldChar w:fldCharType="separate"/>
        </w:r>
        <w:r w:rsidR="00C76B19">
          <w:rPr>
            <w:noProof/>
            <w:webHidden/>
          </w:rPr>
          <w:t>11</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77" w:history="1">
        <w:r w:rsidR="00C76B19" w:rsidRPr="003C2A3B">
          <w:rPr>
            <w:rStyle w:val="Hperlink"/>
            <w:noProof/>
          </w:rPr>
          <w:t>3.1.1.</w:t>
        </w:r>
        <w:r w:rsidR="00C76B19">
          <w:rPr>
            <w:rFonts w:asciiTheme="minorHAnsi" w:hAnsiTheme="minorHAnsi"/>
            <w:noProof/>
            <w:spacing w:val="0"/>
            <w:sz w:val="22"/>
            <w:szCs w:val="22"/>
          </w:rPr>
          <w:tab/>
        </w:r>
        <w:r w:rsidR="00C76B19" w:rsidRPr="003C2A3B">
          <w:rPr>
            <w:rStyle w:val="Hperlink"/>
            <w:noProof/>
          </w:rPr>
          <w:t>Olemasolev olukord</w:t>
        </w:r>
        <w:r w:rsidR="00C76B19">
          <w:rPr>
            <w:noProof/>
            <w:webHidden/>
          </w:rPr>
          <w:tab/>
        </w:r>
        <w:r w:rsidR="00C76B19">
          <w:rPr>
            <w:noProof/>
            <w:webHidden/>
          </w:rPr>
          <w:fldChar w:fldCharType="begin"/>
        </w:r>
        <w:r w:rsidR="00C76B19">
          <w:rPr>
            <w:noProof/>
            <w:webHidden/>
          </w:rPr>
          <w:instrText xml:space="preserve"> PAGEREF _Toc505963077 \h </w:instrText>
        </w:r>
        <w:r w:rsidR="00C76B19">
          <w:rPr>
            <w:noProof/>
            <w:webHidden/>
          </w:rPr>
        </w:r>
        <w:r w:rsidR="00C76B19">
          <w:rPr>
            <w:noProof/>
            <w:webHidden/>
          </w:rPr>
          <w:fldChar w:fldCharType="separate"/>
        </w:r>
        <w:r w:rsidR="00C76B19">
          <w:rPr>
            <w:noProof/>
            <w:webHidden/>
          </w:rPr>
          <w:t>11</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78" w:history="1">
        <w:r w:rsidR="00C76B19" w:rsidRPr="003C2A3B">
          <w:rPr>
            <w:rStyle w:val="Hperlink"/>
            <w:noProof/>
          </w:rPr>
          <w:t>3.1.2.</w:t>
        </w:r>
        <w:r w:rsidR="00C76B19">
          <w:rPr>
            <w:rFonts w:asciiTheme="minorHAnsi" w:hAnsiTheme="minorHAnsi"/>
            <w:noProof/>
            <w:spacing w:val="0"/>
            <w:sz w:val="22"/>
            <w:szCs w:val="22"/>
          </w:rPr>
          <w:tab/>
        </w:r>
        <w:r w:rsidR="00C76B19" w:rsidRPr="003C2A3B">
          <w:rPr>
            <w:rStyle w:val="Hperlink"/>
            <w:noProof/>
          </w:rPr>
          <w:t>Eeldatav mõju</w:t>
        </w:r>
        <w:r w:rsidR="00C76B19">
          <w:rPr>
            <w:noProof/>
            <w:webHidden/>
          </w:rPr>
          <w:tab/>
        </w:r>
        <w:r w:rsidR="00C76B19">
          <w:rPr>
            <w:noProof/>
            <w:webHidden/>
          </w:rPr>
          <w:fldChar w:fldCharType="begin"/>
        </w:r>
        <w:r w:rsidR="00C76B19">
          <w:rPr>
            <w:noProof/>
            <w:webHidden/>
          </w:rPr>
          <w:instrText xml:space="preserve"> PAGEREF _Toc505963078 \h </w:instrText>
        </w:r>
        <w:r w:rsidR="00C76B19">
          <w:rPr>
            <w:noProof/>
            <w:webHidden/>
          </w:rPr>
        </w:r>
        <w:r w:rsidR="00C76B19">
          <w:rPr>
            <w:noProof/>
            <w:webHidden/>
          </w:rPr>
          <w:fldChar w:fldCharType="separate"/>
        </w:r>
        <w:r w:rsidR="00C76B19">
          <w:rPr>
            <w:noProof/>
            <w:webHidden/>
          </w:rPr>
          <w:t>11</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79" w:history="1">
        <w:r w:rsidR="00C76B19" w:rsidRPr="003C2A3B">
          <w:rPr>
            <w:rStyle w:val="Hperlink"/>
            <w:noProof/>
          </w:rPr>
          <w:t>3.2.</w:t>
        </w:r>
        <w:r w:rsidR="00C76B19">
          <w:rPr>
            <w:rFonts w:asciiTheme="minorHAnsi" w:hAnsiTheme="minorHAnsi"/>
            <w:noProof/>
            <w:spacing w:val="0"/>
            <w:sz w:val="22"/>
            <w:szCs w:val="22"/>
          </w:rPr>
          <w:tab/>
        </w:r>
        <w:r w:rsidR="00C76B19" w:rsidRPr="003C2A3B">
          <w:rPr>
            <w:rStyle w:val="Hperlink"/>
            <w:noProof/>
          </w:rPr>
          <w:t>Geoloogia ja hüdrogeoloogia, pinnas, pinna- ja põhjavesi</w:t>
        </w:r>
        <w:r w:rsidR="00C76B19">
          <w:rPr>
            <w:noProof/>
            <w:webHidden/>
          </w:rPr>
          <w:tab/>
        </w:r>
        <w:r w:rsidR="00C76B19">
          <w:rPr>
            <w:noProof/>
            <w:webHidden/>
          </w:rPr>
          <w:fldChar w:fldCharType="begin"/>
        </w:r>
        <w:r w:rsidR="00C76B19">
          <w:rPr>
            <w:noProof/>
            <w:webHidden/>
          </w:rPr>
          <w:instrText xml:space="preserve"> PAGEREF _Toc505963079 \h </w:instrText>
        </w:r>
        <w:r w:rsidR="00C76B19">
          <w:rPr>
            <w:noProof/>
            <w:webHidden/>
          </w:rPr>
        </w:r>
        <w:r w:rsidR="00C76B19">
          <w:rPr>
            <w:noProof/>
            <w:webHidden/>
          </w:rPr>
          <w:fldChar w:fldCharType="separate"/>
        </w:r>
        <w:r w:rsidR="00C76B19">
          <w:rPr>
            <w:noProof/>
            <w:webHidden/>
          </w:rPr>
          <w:t>12</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80" w:history="1">
        <w:r w:rsidR="00C76B19" w:rsidRPr="003C2A3B">
          <w:rPr>
            <w:rStyle w:val="Hperlink"/>
            <w:noProof/>
          </w:rPr>
          <w:t>3.2.1.</w:t>
        </w:r>
        <w:r w:rsidR="00C76B19">
          <w:rPr>
            <w:rFonts w:asciiTheme="minorHAnsi" w:hAnsiTheme="minorHAnsi"/>
            <w:noProof/>
            <w:spacing w:val="0"/>
            <w:sz w:val="22"/>
            <w:szCs w:val="22"/>
          </w:rPr>
          <w:tab/>
        </w:r>
        <w:r w:rsidR="00C76B19" w:rsidRPr="003C2A3B">
          <w:rPr>
            <w:rStyle w:val="Hperlink"/>
            <w:noProof/>
          </w:rPr>
          <w:t>Olemasolev olukord</w:t>
        </w:r>
        <w:r w:rsidR="00C76B19">
          <w:rPr>
            <w:noProof/>
            <w:webHidden/>
          </w:rPr>
          <w:tab/>
        </w:r>
        <w:r w:rsidR="00C76B19">
          <w:rPr>
            <w:noProof/>
            <w:webHidden/>
          </w:rPr>
          <w:fldChar w:fldCharType="begin"/>
        </w:r>
        <w:r w:rsidR="00C76B19">
          <w:rPr>
            <w:noProof/>
            <w:webHidden/>
          </w:rPr>
          <w:instrText xml:space="preserve"> PAGEREF _Toc505963080 \h </w:instrText>
        </w:r>
        <w:r w:rsidR="00C76B19">
          <w:rPr>
            <w:noProof/>
            <w:webHidden/>
          </w:rPr>
        </w:r>
        <w:r w:rsidR="00C76B19">
          <w:rPr>
            <w:noProof/>
            <w:webHidden/>
          </w:rPr>
          <w:fldChar w:fldCharType="separate"/>
        </w:r>
        <w:r w:rsidR="00C76B19">
          <w:rPr>
            <w:noProof/>
            <w:webHidden/>
          </w:rPr>
          <w:t>12</w:t>
        </w:r>
        <w:r w:rsidR="00C76B19">
          <w:rPr>
            <w:noProof/>
            <w:webHidden/>
          </w:rPr>
          <w:fldChar w:fldCharType="end"/>
        </w:r>
      </w:hyperlink>
    </w:p>
    <w:p w:rsidR="00C76B19" w:rsidRDefault="00C77430">
      <w:pPr>
        <w:pStyle w:val="SK4"/>
        <w:tabs>
          <w:tab w:val="left" w:pos="1760"/>
          <w:tab w:val="right" w:leader="dot" w:pos="8656"/>
        </w:tabs>
        <w:rPr>
          <w:rFonts w:asciiTheme="minorHAnsi" w:hAnsiTheme="minorHAnsi"/>
          <w:noProof/>
          <w:spacing w:val="0"/>
          <w:sz w:val="22"/>
          <w:szCs w:val="22"/>
        </w:rPr>
      </w:pPr>
      <w:hyperlink w:anchor="_Toc505963081" w:history="1">
        <w:r w:rsidR="00C76B19" w:rsidRPr="003C2A3B">
          <w:rPr>
            <w:rStyle w:val="Hperlink"/>
            <w:noProof/>
          </w:rPr>
          <w:t>3.2.1.1.</w:t>
        </w:r>
        <w:r w:rsidR="00C76B19">
          <w:rPr>
            <w:rFonts w:asciiTheme="minorHAnsi" w:hAnsiTheme="minorHAnsi"/>
            <w:noProof/>
            <w:spacing w:val="0"/>
            <w:sz w:val="22"/>
            <w:szCs w:val="22"/>
          </w:rPr>
          <w:tab/>
        </w:r>
        <w:r w:rsidR="00C76B19" w:rsidRPr="003C2A3B">
          <w:rPr>
            <w:rStyle w:val="Hperlink"/>
            <w:noProof/>
          </w:rPr>
          <w:t>Geoloogia ja hüdrogeoloogia, pinnas</w:t>
        </w:r>
        <w:r w:rsidR="00C76B19">
          <w:rPr>
            <w:noProof/>
            <w:webHidden/>
          </w:rPr>
          <w:tab/>
        </w:r>
        <w:r w:rsidR="00C76B19">
          <w:rPr>
            <w:noProof/>
            <w:webHidden/>
          </w:rPr>
          <w:fldChar w:fldCharType="begin"/>
        </w:r>
        <w:r w:rsidR="00C76B19">
          <w:rPr>
            <w:noProof/>
            <w:webHidden/>
          </w:rPr>
          <w:instrText xml:space="preserve"> PAGEREF _Toc505963081 \h </w:instrText>
        </w:r>
        <w:r w:rsidR="00C76B19">
          <w:rPr>
            <w:noProof/>
            <w:webHidden/>
          </w:rPr>
        </w:r>
        <w:r w:rsidR="00C76B19">
          <w:rPr>
            <w:noProof/>
            <w:webHidden/>
          </w:rPr>
          <w:fldChar w:fldCharType="separate"/>
        </w:r>
        <w:r w:rsidR="00C76B19">
          <w:rPr>
            <w:noProof/>
            <w:webHidden/>
          </w:rPr>
          <w:t>12</w:t>
        </w:r>
        <w:r w:rsidR="00C76B19">
          <w:rPr>
            <w:noProof/>
            <w:webHidden/>
          </w:rPr>
          <w:fldChar w:fldCharType="end"/>
        </w:r>
      </w:hyperlink>
    </w:p>
    <w:p w:rsidR="00C76B19" w:rsidRDefault="00C77430">
      <w:pPr>
        <w:pStyle w:val="SK4"/>
        <w:tabs>
          <w:tab w:val="left" w:pos="1760"/>
          <w:tab w:val="right" w:leader="dot" w:pos="8656"/>
        </w:tabs>
        <w:rPr>
          <w:rFonts w:asciiTheme="minorHAnsi" w:hAnsiTheme="minorHAnsi"/>
          <w:noProof/>
          <w:spacing w:val="0"/>
          <w:sz w:val="22"/>
          <w:szCs w:val="22"/>
        </w:rPr>
      </w:pPr>
      <w:hyperlink w:anchor="_Toc505963082" w:history="1">
        <w:r w:rsidR="00C76B19" w:rsidRPr="003C2A3B">
          <w:rPr>
            <w:rStyle w:val="Hperlink"/>
            <w:noProof/>
          </w:rPr>
          <w:t>3.2.1.2.</w:t>
        </w:r>
        <w:r w:rsidR="00C76B19">
          <w:rPr>
            <w:rFonts w:asciiTheme="minorHAnsi" w:hAnsiTheme="minorHAnsi"/>
            <w:noProof/>
            <w:spacing w:val="0"/>
            <w:sz w:val="22"/>
            <w:szCs w:val="22"/>
          </w:rPr>
          <w:tab/>
        </w:r>
        <w:r w:rsidR="00C76B19" w:rsidRPr="003C2A3B">
          <w:rPr>
            <w:rStyle w:val="Hperlink"/>
            <w:noProof/>
          </w:rPr>
          <w:t>Pinna- ja põhjavesi</w:t>
        </w:r>
        <w:r w:rsidR="00C76B19">
          <w:rPr>
            <w:noProof/>
            <w:webHidden/>
          </w:rPr>
          <w:tab/>
        </w:r>
        <w:r w:rsidR="00C76B19">
          <w:rPr>
            <w:noProof/>
            <w:webHidden/>
          </w:rPr>
          <w:fldChar w:fldCharType="begin"/>
        </w:r>
        <w:r w:rsidR="00C76B19">
          <w:rPr>
            <w:noProof/>
            <w:webHidden/>
          </w:rPr>
          <w:instrText xml:space="preserve"> PAGEREF _Toc505963082 \h </w:instrText>
        </w:r>
        <w:r w:rsidR="00C76B19">
          <w:rPr>
            <w:noProof/>
            <w:webHidden/>
          </w:rPr>
        </w:r>
        <w:r w:rsidR="00C76B19">
          <w:rPr>
            <w:noProof/>
            <w:webHidden/>
          </w:rPr>
          <w:fldChar w:fldCharType="separate"/>
        </w:r>
        <w:r w:rsidR="00C76B19">
          <w:rPr>
            <w:noProof/>
            <w:webHidden/>
          </w:rPr>
          <w:t>12</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83" w:history="1">
        <w:r w:rsidR="00C76B19" w:rsidRPr="003C2A3B">
          <w:rPr>
            <w:rStyle w:val="Hperlink"/>
            <w:noProof/>
          </w:rPr>
          <w:t>3.2.2.</w:t>
        </w:r>
        <w:r w:rsidR="00C76B19">
          <w:rPr>
            <w:rFonts w:asciiTheme="minorHAnsi" w:hAnsiTheme="minorHAnsi"/>
            <w:noProof/>
            <w:spacing w:val="0"/>
            <w:sz w:val="22"/>
            <w:szCs w:val="22"/>
          </w:rPr>
          <w:tab/>
        </w:r>
        <w:r w:rsidR="00C76B19" w:rsidRPr="003C2A3B">
          <w:rPr>
            <w:rStyle w:val="Hperlink"/>
            <w:noProof/>
          </w:rPr>
          <w:t>Eeldatav mõju</w:t>
        </w:r>
        <w:r w:rsidR="00C76B19">
          <w:rPr>
            <w:noProof/>
            <w:webHidden/>
          </w:rPr>
          <w:tab/>
        </w:r>
        <w:r w:rsidR="00C76B19">
          <w:rPr>
            <w:noProof/>
            <w:webHidden/>
          </w:rPr>
          <w:fldChar w:fldCharType="begin"/>
        </w:r>
        <w:r w:rsidR="00C76B19">
          <w:rPr>
            <w:noProof/>
            <w:webHidden/>
          </w:rPr>
          <w:instrText xml:space="preserve"> PAGEREF _Toc505963083 \h </w:instrText>
        </w:r>
        <w:r w:rsidR="00C76B19">
          <w:rPr>
            <w:noProof/>
            <w:webHidden/>
          </w:rPr>
        </w:r>
        <w:r w:rsidR="00C76B19">
          <w:rPr>
            <w:noProof/>
            <w:webHidden/>
          </w:rPr>
          <w:fldChar w:fldCharType="separate"/>
        </w:r>
        <w:r w:rsidR="00C76B19">
          <w:rPr>
            <w:noProof/>
            <w:webHidden/>
          </w:rPr>
          <w:t>13</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84" w:history="1">
        <w:r w:rsidR="00C76B19" w:rsidRPr="003C2A3B">
          <w:rPr>
            <w:rStyle w:val="Hperlink"/>
            <w:noProof/>
          </w:rPr>
          <w:t>3.3.</w:t>
        </w:r>
        <w:r w:rsidR="00C76B19">
          <w:rPr>
            <w:rFonts w:asciiTheme="minorHAnsi" w:hAnsiTheme="minorHAnsi"/>
            <w:noProof/>
            <w:spacing w:val="0"/>
            <w:sz w:val="22"/>
            <w:szCs w:val="22"/>
          </w:rPr>
          <w:tab/>
        </w:r>
        <w:r w:rsidR="00C76B19" w:rsidRPr="003C2A3B">
          <w:rPr>
            <w:rStyle w:val="Hperlink"/>
            <w:noProof/>
          </w:rPr>
          <w:t>Taimkate</w:t>
        </w:r>
        <w:r w:rsidR="00C76B19">
          <w:rPr>
            <w:noProof/>
            <w:webHidden/>
          </w:rPr>
          <w:tab/>
        </w:r>
        <w:r w:rsidR="00C76B19">
          <w:rPr>
            <w:noProof/>
            <w:webHidden/>
          </w:rPr>
          <w:fldChar w:fldCharType="begin"/>
        </w:r>
        <w:r w:rsidR="00C76B19">
          <w:rPr>
            <w:noProof/>
            <w:webHidden/>
          </w:rPr>
          <w:instrText xml:space="preserve"> PAGEREF _Toc505963084 \h </w:instrText>
        </w:r>
        <w:r w:rsidR="00C76B19">
          <w:rPr>
            <w:noProof/>
            <w:webHidden/>
          </w:rPr>
        </w:r>
        <w:r w:rsidR="00C76B19">
          <w:rPr>
            <w:noProof/>
            <w:webHidden/>
          </w:rPr>
          <w:fldChar w:fldCharType="separate"/>
        </w:r>
        <w:r w:rsidR="00C76B19">
          <w:rPr>
            <w:noProof/>
            <w:webHidden/>
          </w:rPr>
          <w:t>13</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85" w:history="1">
        <w:r w:rsidR="00C76B19" w:rsidRPr="003C2A3B">
          <w:rPr>
            <w:rStyle w:val="Hperlink"/>
            <w:noProof/>
          </w:rPr>
          <w:t>3.3.1.</w:t>
        </w:r>
        <w:r w:rsidR="00C76B19">
          <w:rPr>
            <w:rFonts w:asciiTheme="minorHAnsi" w:hAnsiTheme="minorHAnsi"/>
            <w:noProof/>
            <w:spacing w:val="0"/>
            <w:sz w:val="22"/>
            <w:szCs w:val="22"/>
          </w:rPr>
          <w:tab/>
        </w:r>
        <w:r w:rsidR="00C76B19" w:rsidRPr="003C2A3B">
          <w:rPr>
            <w:rStyle w:val="Hperlink"/>
            <w:noProof/>
          </w:rPr>
          <w:t>Olemasolev olukord</w:t>
        </w:r>
        <w:r w:rsidR="00C76B19">
          <w:rPr>
            <w:noProof/>
            <w:webHidden/>
          </w:rPr>
          <w:tab/>
        </w:r>
        <w:r w:rsidR="00C76B19">
          <w:rPr>
            <w:noProof/>
            <w:webHidden/>
          </w:rPr>
          <w:fldChar w:fldCharType="begin"/>
        </w:r>
        <w:r w:rsidR="00C76B19">
          <w:rPr>
            <w:noProof/>
            <w:webHidden/>
          </w:rPr>
          <w:instrText xml:space="preserve"> PAGEREF _Toc505963085 \h </w:instrText>
        </w:r>
        <w:r w:rsidR="00C76B19">
          <w:rPr>
            <w:noProof/>
            <w:webHidden/>
          </w:rPr>
        </w:r>
        <w:r w:rsidR="00C76B19">
          <w:rPr>
            <w:noProof/>
            <w:webHidden/>
          </w:rPr>
          <w:fldChar w:fldCharType="separate"/>
        </w:r>
        <w:r w:rsidR="00C76B19">
          <w:rPr>
            <w:noProof/>
            <w:webHidden/>
          </w:rPr>
          <w:t>13</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86" w:history="1">
        <w:r w:rsidR="00C76B19" w:rsidRPr="003C2A3B">
          <w:rPr>
            <w:rStyle w:val="Hperlink"/>
            <w:noProof/>
          </w:rPr>
          <w:t>3.3.2.</w:t>
        </w:r>
        <w:r w:rsidR="00C76B19">
          <w:rPr>
            <w:rFonts w:asciiTheme="minorHAnsi" w:hAnsiTheme="minorHAnsi"/>
            <w:noProof/>
            <w:spacing w:val="0"/>
            <w:sz w:val="22"/>
            <w:szCs w:val="22"/>
          </w:rPr>
          <w:tab/>
        </w:r>
        <w:r w:rsidR="00C76B19" w:rsidRPr="003C2A3B">
          <w:rPr>
            <w:rStyle w:val="Hperlink"/>
            <w:noProof/>
          </w:rPr>
          <w:t>Eeldatav mõju</w:t>
        </w:r>
        <w:r w:rsidR="00C76B19">
          <w:rPr>
            <w:noProof/>
            <w:webHidden/>
          </w:rPr>
          <w:tab/>
        </w:r>
        <w:r w:rsidR="00C76B19">
          <w:rPr>
            <w:noProof/>
            <w:webHidden/>
          </w:rPr>
          <w:fldChar w:fldCharType="begin"/>
        </w:r>
        <w:r w:rsidR="00C76B19">
          <w:rPr>
            <w:noProof/>
            <w:webHidden/>
          </w:rPr>
          <w:instrText xml:space="preserve"> PAGEREF _Toc505963086 \h </w:instrText>
        </w:r>
        <w:r w:rsidR="00C76B19">
          <w:rPr>
            <w:noProof/>
            <w:webHidden/>
          </w:rPr>
        </w:r>
        <w:r w:rsidR="00C76B19">
          <w:rPr>
            <w:noProof/>
            <w:webHidden/>
          </w:rPr>
          <w:fldChar w:fldCharType="separate"/>
        </w:r>
        <w:r w:rsidR="00C76B19">
          <w:rPr>
            <w:noProof/>
            <w:webHidden/>
          </w:rPr>
          <w:t>13</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87" w:history="1">
        <w:r w:rsidR="00C76B19" w:rsidRPr="003C2A3B">
          <w:rPr>
            <w:rStyle w:val="Hperlink"/>
            <w:noProof/>
          </w:rPr>
          <w:t>3.4.</w:t>
        </w:r>
        <w:r w:rsidR="00C76B19">
          <w:rPr>
            <w:rFonts w:asciiTheme="minorHAnsi" w:hAnsiTheme="minorHAnsi"/>
            <w:noProof/>
            <w:spacing w:val="0"/>
            <w:sz w:val="22"/>
            <w:szCs w:val="22"/>
          </w:rPr>
          <w:tab/>
        </w:r>
        <w:r w:rsidR="00C76B19" w:rsidRPr="003C2A3B">
          <w:rPr>
            <w:rStyle w:val="Hperlink"/>
            <w:noProof/>
          </w:rPr>
          <w:t>Kaitstavad loodusobjektid, sh natura 2000 alad</w:t>
        </w:r>
        <w:r w:rsidR="00C76B19">
          <w:rPr>
            <w:noProof/>
            <w:webHidden/>
          </w:rPr>
          <w:tab/>
        </w:r>
        <w:r w:rsidR="00C76B19">
          <w:rPr>
            <w:noProof/>
            <w:webHidden/>
          </w:rPr>
          <w:fldChar w:fldCharType="begin"/>
        </w:r>
        <w:r w:rsidR="00C76B19">
          <w:rPr>
            <w:noProof/>
            <w:webHidden/>
          </w:rPr>
          <w:instrText xml:space="preserve"> PAGEREF _Toc505963087 \h </w:instrText>
        </w:r>
        <w:r w:rsidR="00C76B19">
          <w:rPr>
            <w:noProof/>
            <w:webHidden/>
          </w:rPr>
        </w:r>
        <w:r w:rsidR="00C76B19">
          <w:rPr>
            <w:noProof/>
            <w:webHidden/>
          </w:rPr>
          <w:fldChar w:fldCharType="separate"/>
        </w:r>
        <w:r w:rsidR="00C76B19">
          <w:rPr>
            <w:noProof/>
            <w:webHidden/>
          </w:rPr>
          <w:t>13</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88" w:history="1">
        <w:r w:rsidR="00C76B19" w:rsidRPr="003C2A3B">
          <w:rPr>
            <w:rStyle w:val="Hperlink"/>
            <w:noProof/>
          </w:rPr>
          <w:t>3.4.1.</w:t>
        </w:r>
        <w:r w:rsidR="00C76B19">
          <w:rPr>
            <w:rFonts w:asciiTheme="minorHAnsi" w:hAnsiTheme="minorHAnsi"/>
            <w:noProof/>
            <w:spacing w:val="0"/>
            <w:sz w:val="22"/>
            <w:szCs w:val="22"/>
          </w:rPr>
          <w:tab/>
        </w:r>
        <w:r w:rsidR="00C76B19" w:rsidRPr="003C2A3B">
          <w:rPr>
            <w:rStyle w:val="Hperlink"/>
            <w:noProof/>
          </w:rPr>
          <w:t>Olemasolev olukord</w:t>
        </w:r>
        <w:r w:rsidR="00C76B19">
          <w:rPr>
            <w:noProof/>
            <w:webHidden/>
          </w:rPr>
          <w:tab/>
        </w:r>
        <w:r w:rsidR="00C76B19">
          <w:rPr>
            <w:noProof/>
            <w:webHidden/>
          </w:rPr>
          <w:fldChar w:fldCharType="begin"/>
        </w:r>
        <w:r w:rsidR="00C76B19">
          <w:rPr>
            <w:noProof/>
            <w:webHidden/>
          </w:rPr>
          <w:instrText xml:space="preserve"> PAGEREF _Toc505963088 \h </w:instrText>
        </w:r>
        <w:r w:rsidR="00C76B19">
          <w:rPr>
            <w:noProof/>
            <w:webHidden/>
          </w:rPr>
        </w:r>
        <w:r w:rsidR="00C76B19">
          <w:rPr>
            <w:noProof/>
            <w:webHidden/>
          </w:rPr>
          <w:fldChar w:fldCharType="separate"/>
        </w:r>
        <w:r w:rsidR="00C76B19">
          <w:rPr>
            <w:noProof/>
            <w:webHidden/>
          </w:rPr>
          <w:t>13</w:t>
        </w:r>
        <w:r w:rsidR="00C76B19">
          <w:rPr>
            <w:noProof/>
            <w:webHidden/>
          </w:rPr>
          <w:fldChar w:fldCharType="end"/>
        </w:r>
      </w:hyperlink>
    </w:p>
    <w:p w:rsidR="00C76B19" w:rsidRDefault="00C77430">
      <w:pPr>
        <w:pStyle w:val="SK3"/>
        <w:tabs>
          <w:tab w:val="left" w:pos="1320"/>
          <w:tab w:val="right" w:leader="dot" w:pos="8656"/>
        </w:tabs>
        <w:rPr>
          <w:rFonts w:asciiTheme="minorHAnsi" w:hAnsiTheme="minorHAnsi"/>
          <w:noProof/>
          <w:spacing w:val="0"/>
          <w:sz w:val="22"/>
          <w:szCs w:val="22"/>
        </w:rPr>
      </w:pPr>
      <w:hyperlink w:anchor="_Toc505963089" w:history="1">
        <w:r w:rsidR="00C76B19" w:rsidRPr="003C2A3B">
          <w:rPr>
            <w:rStyle w:val="Hperlink"/>
            <w:noProof/>
          </w:rPr>
          <w:t>3.4.2.</w:t>
        </w:r>
        <w:r w:rsidR="00C76B19">
          <w:rPr>
            <w:rFonts w:asciiTheme="minorHAnsi" w:hAnsiTheme="minorHAnsi"/>
            <w:noProof/>
            <w:spacing w:val="0"/>
            <w:sz w:val="22"/>
            <w:szCs w:val="22"/>
          </w:rPr>
          <w:tab/>
        </w:r>
        <w:r w:rsidR="00C76B19" w:rsidRPr="003C2A3B">
          <w:rPr>
            <w:rStyle w:val="Hperlink"/>
            <w:noProof/>
          </w:rPr>
          <w:t>Eeldatav mõju</w:t>
        </w:r>
        <w:r w:rsidR="00C76B19">
          <w:rPr>
            <w:noProof/>
            <w:webHidden/>
          </w:rPr>
          <w:tab/>
        </w:r>
        <w:r w:rsidR="00C76B19">
          <w:rPr>
            <w:noProof/>
            <w:webHidden/>
          </w:rPr>
          <w:fldChar w:fldCharType="begin"/>
        </w:r>
        <w:r w:rsidR="00C76B19">
          <w:rPr>
            <w:noProof/>
            <w:webHidden/>
          </w:rPr>
          <w:instrText xml:space="preserve"> PAGEREF _Toc505963089 \h </w:instrText>
        </w:r>
        <w:r w:rsidR="00C76B19">
          <w:rPr>
            <w:noProof/>
            <w:webHidden/>
          </w:rPr>
        </w:r>
        <w:r w:rsidR="00C76B19">
          <w:rPr>
            <w:noProof/>
            <w:webHidden/>
          </w:rPr>
          <w:fldChar w:fldCharType="separate"/>
        </w:r>
        <w:r w:rsidR="00C76B19">
          <w:rPr>
            <w:noProof/>
            <w:webHidden/>
          </w:rPr>
          <w:t>14</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90" w:history="1">
        <w:r w:rsidR="00C76B19" w:rsidRPr="003C2A3B">
          <w:rPr>
            <w:rStyle w:val="Hperlink"/>
            <w:noProof/>
          </w:rPr>
          <w:t>3.5.</w:t>
        </w:r>
        <w:r w:rsidR="00C76B19">
          <w:rPr>
            <w:rFonts w:asciiTheme="minorHAnsi" w:hAnsiTheme="minorHAnsi"/>
            <w:noProof/>
            <w:spacing w:val="0"/>
            <w:sz w:val="22"/>
            <w:szCs w:val="22"/>
          </w:rPr>
          <w:tab/>
        </w:r>
        <w:r w:rsidR="00C76B19" w:rsidRPr="003C2A3B">
          <w:rPr>
            <w:rStyle w:val="Hperlink"/>
            <w:noProof/>
          </w:rPr>
          <w:t>Sotsiaalmajanduslik mõju</w:t>
        </w:r>
        <w:r w:rsidR="00C76B19">
          <w:rPr>
            <w:noProof/>
            <w:webHidden/>
          </w:rPr>
          <w:tab/>
        </w:r>
        <w:r w:rsidR="00C76B19">
          <w:rPr>
            <w:noProof/>
            <w:webHidden/>
          </w:rPr>
          <w:fldChar w:fldCharType="begin"/>
        </w:r>
        <w:r w:rsidR="00C76B19">
          <w:rPr>
            <w:noProof/>
            <w:webHidden/>
          </w:rPr>
          <w:instrText xml:space="preserve"> PAGEREF _Toc505963090 \h </w:instrText>
        </w:r>
        <w:r w:rsidR="00C76B19">
          <w:rPr>
            <w:noProof/>
            <w:webHidden/>
          </w:rPr>
        </w:r>
        <w:r w:rsidR="00C76B19">
          <w:rPr>
            <w:noProof/>
            <w:webHidden/>
          </w:rPr>
          <w:fldChar w:fldCharType="separate"/>
        </w:r>
        <w:r w:rsidR="00C76B19">
          <w:rPr>
            <w:noProof/>
            <w:webHidden/>
          </w:rPr>
          <w:t>14</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91" w:history="1">
        <w:r w:rsidR="00C76B19" w:rsidRPr="003C2A3B">
          <w:rPr>
            <w:rStyle w:val="Hperlink"/>
            <w:noProof/>
          </w:rPr>
          <w:t>3.6.</w:t>
        </w:r>
        <w:r w:rsidR="00C76B19">
          <w:rPr>
            <w:rFonts w:asciiTheme="minorHAnsi" w:hAnsiTheme="minorHAnsi"/>
            <w:noProof/>
            <w:spacing w:val="0"/>
            <w:sz w:val="22"/>
            <w:szCs w:val="22"/>
          </w:rPr>
          <w:tab/>
        </w:r>
        <w:r w:rsidR="00C76B19" w:rsidRPr="003C2A3B">
          <w:rPr>
            <w:rStyle w:val="Hperlink"/>
            <w:noProof/>
          </w:rPr>
          <w:t>Ehituskeeluvööndi vähendamisega kaasnevad mõjud</w:t>
        </w:r>
        <w:r w:rsidR="00C76B19">
          <w:rPr>
            <w:noProof/>
            <w:webHidden/>
          </w:rPr>
          <w:tab/>
        </w:r>
        <w:r w:rsidR="00C76B19">
          <w:rPr>
            <w:noProof/>
            <w:webHidden/>
          </w:rPr>
          <w:fldChar w:fldCharType="begin"/>
        </w:r>
        <w:r w:rsidR="00C76B19">
          <w:rPr>
            <w:noProof/>
            <w:webHidden/>
          </w:rPr>
          <w:instrText xml:space="preserve"> PAGEREF _Toc505963091 \h </w:instrText>
        </w:r>
        <w:r w:rsidR="00C76B19">
          <w:rPr>
            <w:noProof/>
            <w:webHidden/>
          </w:rPr>
        </w:r>
        <w:r w:rsidR="00C76B19">
          <w:rPr>
            <w:noProof/>
            <w:webHidden/>
          </w:rPr>
          <w:fldChar w:fldCharType="separate"/>
        </w:r>
        <w:r w:rsidR="00C76B19">
          <w:rPr>
            <w:noProof/>
            <w:webHidden/>
          </w:rPr>
          <w:t>15</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92" w:history="1">
        <w:r w:rsidR="00C76B19" w:rsidRPr="003C2A3B">
          <w:rPr>
            <w:rStyle w:val="Hperlink"/>
            <w:noProof/>
          </w:rPr>
          <w:t>3.7.</w:t>
        </w:r>
        <w:r w:rsidR="00C76B19">
          <w:rPr>
            <w:rFonts w:asciiTheme="minorHAnsi" w:hAnsiTheme="minorHAnsi"/>
            <w:noProof/>
            <w:spacing w:val="0"/>
            <w:sz w:val="22"/>
            <w:szCs w:val="22"/>
          </w:rPr>
          <w:tab/>
        </w:r>
        <w:r w:rsidR="00C76B19" w:rsidRPr="003C2A3B">
          <w:rPr>
            <w:rStyle w:val="Hperlink"/>
            <w:noProof/>
          </w:rPr>
          <w:t>Müratase</w:t>
        </w:r>
        <w:r w:rsidR="00C76B19">
          <w:rPr>
            <w:noProof/>
            <w:webHidden/>
          </w:rPr>
          <w:tab/>
        </w:r>
        <w:r w:rsidR="00C76B19">
          <w:rPr>
            <w:noProof/>
            <w:webHidden/>
          </w:rPr>
          <w:fldChar w:fldCharType="begin"/>
        </w:r>
        <w:r w:rsidR="00C76B19">
          <w:rPr>
            <w:noProof/>
            <w:webHidden/>
          </w:rPr>
          <w:instrText xml:space="preserve"> PAGEREF _Toc505963092 \h </w:instrText>
        </w:r>
        <w:r w:rsidR="00C76B19">
          <w:rPr>
            <w:noProof/>
            <w:webHidden/>
          </w:rPr>
        </w:r>
        <w:r w:rsidR="00C76B19">
          <w:rPr>
            <w:noProof/>
            <w:webHidden/>
          </w:rPr>
          <w:fldChar w:fldCharType="separate"/>
        </w:r>
        <w:r w:rsidR="00C76B19">
          <w:rPr>
            <w:noProof/>
            <w:webHidden/>
          </w:rPr>
          <w:t>16</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93" w:history="1">
        <w:r w:rsidR="00C76B19" w:rsidRPr="003C2A3B">
          <w:rPr>
            <w:rStyle w:val="Hperlink"/>
            <w:noProof/>
          </w:rPr>
          <w:t>3.8.</w:t>
        </w:r>
        <w:r w:rsidR="00C76B19">
          <w:rPr>
            <w:rFonts w:asciiTheme="minorHAnsi" w:hAnsiTheme="minorHAnsi"/>
            <w:noProof/>
            <w:spacing w:val="0"/>
            <w:sz w:val="22"/>
            <w:szCs w:val="22"/>
          </w:rPr>
          <w:tab/>
        </w:r>
        <w:r w:rsidR="00C76B19" w:rsidRPr="003C2A3B">
          <w:rPr>
            <w:rStyle w:val="Hperlink"/>
            <w:noProof/>
          </w:rPr>
          <w:t>Välisõhu saastamine ja muud mõjutegurid</w:t>
        </w:r>
        <w:r w:rsidR="00C76B19">
          <w:rPr>
            <w:noProof/>
            <w:webHidden/>
          </w:rPr>
          <w:tab/>
        </w:r>
        <w:r w:rsidR="00C76B19">
          <w:rPr>
            <w:noProof/>
            <w:webHidden/>
          </w:rPr>
          <w:fldChar w:fldCharType="begin"/>
        </w:r>
        <w:r w:rsidR="00C76B19">
          <w:rPr>
            <w:noProof/>
            <w:webHidden/>
          </w:rPr>
          <w:instrText xml:space="preserve"> PAGEREF _Toc505963093 \h </w:instrText>
        </w:r>
        <w:r w:rsidR="00C76B19">
          <w:rPr>
            <w:noProof/>
            <w:webHidden/>
          </w:rPr>
        </w:r>
        <w:r w:rsidR="00C76B19">
          <w:rPr>
            <w:noProof/>
            <w:webHidden/>
          </w:rPr>
          <w:fldChar w:fldCharType="separate"/>
        </w:r>
        <w:r w:rsidR="00C76B19">
          <w:rPr>
            <w:noProof/>
            <w:webHidden/>
          </w:rPr>
          <w:t>16</w:t>
        </w:r>
        <w:r w:rsidR="00C76B19">
          <w:rPr>
            <w:noProof/>
            <w:webHidden/>
          </w:rPr>
          <w:fldChar w:fldCharType="end"/>
        </w:r>
      </w:hyperlink>
    </w:p>
    <w:p w:rsidR="00C76B19" w:rsidRDefault="00C77430">
      <w:pPr>
        <w:pStyle w:val="SK2"/>
        <w:tabs>
          <w:tab w:val="left" w:pos="880"/>
        </w:tabs>
        <w:rPr>
          <w:rFonts w:asciiTheme="minorHAnsi" w:hAnsiTheme="minorHAnsi"/>
          <w:noProof/>
          <w:spacing w:val="0"/>
          <w:sz w:val="22"/>
          <w:szCs w:val="22"/>
        </w:rPr>
      </w:pPr>
      <w:hyperlink w:anchor="_Toc505963094" w:history="1">
        <w:r w:rsidR="00C76B19" w:rsidRPr="003C2A3B">
          <w:rPr>
            <w:rStyle w:val="Hperlink"/>
            <w:noProof/>
          </w:rPr>
          <w:t>3.9.</w:t>
        </w:r>
        <w:r w:rsidR="00C76B19">
          <w:rPr>
            <w:rFonts w:asciiTheme="minorHAnsi" w:hAnsiTheme="minorHAnsi"/>
            <w:noProof/>
            <w:spacing w:val="0"/>
            <w:sz w:val="22"/>
            <w:szCs w:val="22"/>
          </w:rPr>
          <w:tab/>
        </w:r>
        <w:r w:rsidR="00C76B19" w:rsidRPr="003C2A3B">
          <w:rPr>
            <w:rStyle w:val="Hperlink"/>
            <w:noProof/>
          </w:rPr>
          <w:t>Leevendavad meetmed ja seire</w:t>
        </w:r>
        <w:r w:rsidR="00C76B19">
          <w:rPr>
            <w:noProof/>
            <w:webHidden/>
          </w:rPr>
          <w:tab/>
        </w:r>
        <w:r w:rsidR="00C76B19">
          <w:rPr>
            <w:noProof/>
            <w:webHidden/>
          </w:rPr>
          <w:fldChar w:fldCharType="begin"/>
        </w:r>
        <w:r w:rsidR="00C76B19">
          <w:rPr>
            <w:noProof/>
            <w:webHidden/>
          </w:rPr>
          <w:instrText xml:space="preserve"> PAGEREF _Toc505963094 \h </w:instrText>
        </w:r>
        <w:r w:rsidR="00C76B19">
          <w:rPr>
            <w:noProof/>
            <w:webHidden/>
          </w:rPr>
        </w:r>
        <w:r w:rsidR="00C76B19">
          <w:rPr>
            <w:noProof/>
            <w:webHidden/>
          </w:rPr>
          <w:fldChar w:fldCharType="separate"/>
        </w:r>
        <w:r w:rsidR="00C76B19">
          <w:rPr>
            <w:noProof/>
            <w:webHidden/>
          </w:rPr>
          <w:t>17</w:t>
        </w:r>
        <w:r w:rsidR="00C76B19">
          <w:rPr>
            <w:noProof/>
            <w:webHidden/>
          </w:rPr>
          <w:fldChar w:fldCharType="end"/>
        </w:r>
      </w:hyperlink>
    </w:p>
    <w:p w:rsidR="00C76B19" w:rsidRDefault="00C77430">
      <w:pPr>
        <w:pStyle w:val="SK1"/>
        <w:tabs>
          <w:tab w:val="left" w:pos="440"/>
          <w:tab w:val="right" w:leader="dot" w:pos="8656"/>
        </w:tabs>
        <w:rPr>
          <w:rFonts w:asciiTheme="minorHAnsi" w:hAnsiTheme="minorHAnsi"/>
          <w:b w:val="0"/>
          <w:caps w:val="0"/>
          <w:noProof/>
          <w:color w:val="auto"/>
          <w:spacing w:val="0"/>
          <w:sz w:val="22"/>
          <w:szCs w:val="22"/>
        </w:rPr>
      </w:pPr>
      <w:hyperlink w:anchor="_Toc505963095" w:history="1">
        <w:r w:rsidR="00C76B19" w:rsidRPr="003C2A3B">
          <w:rPr>
            <w:rStyle w:val="Hperlink"/>
            <w:noProof/>
          </w:rPr>
          <w:t>4.</w:t>
        </w:r>
        <w:r w:rsidR="00C76B19">
          <w:rPr>
            <w:rFonts w:asciiTheme="minorHAnsi" w:hAnsiTheme="minorHAnsi"/>
            <w:b w:val="0"/>
            <w:caps w:val="0"/>
            <w:noProof/>
            <w:color w:val="auto"/>
            <w:spacing w:val="0"/>
            <w:sz w:val="22"/>
            <w:szCs w:val="22"/>
          </w:rPr>
          <w:tab/>
        </w:r>
        <w:r w:rsidR="00C76B19" w:rsidRPr="003C2A3B">
          <w:rPr>
            <w:rStyle w:val="Hperlink"/>
            <w:noProof/>
          </w:rPr>
          <w:t>Kokkuvõte</w:t>
        </w:r>
        <w:r w:rsidR="00C76B19">
          <w:rPr>
            <w:noProof/>
            <w:webHidden/>
          </w:rPr>
          <w:tab/>
        </w:r>
        <w:r w:rsidR="00C76B19">
          <w:rPr>
            <w:noProof/>
            <w:webHidden/>
          </w:rPr>
          <w:fldChar w:fldCharType="begin"/>
        </w:r>
        <w:r w:rsidR="00C76B19">
          <w:rPr>
            <w:noProof/>
            <w:webHidden/>
          </w:rPr>
          <w:instrText xml:space="preserve"> PAGEREF _Toc505963095 \h </w:instrText>
        </w:r>
        <w:r w:rsidR="00C76B19">
          <w:rPr>
            <w:noProof/>
            <w:webHidden/>
          </w:rPr>
        </w:r>
        <w:r w:rsidR="00C76B19">
          <w:rPr>
            <w:noProof/>
            <w:webHidden/>
          </w:rPr>
          <w:fldChar w:fldCharType="separate"/>
        </w:r>
        <w:r w:rsidR="00C76B19">
          <w:rPr>
            <w:noProof/>
            <w:webHidden/>
          </w:rPr>
          <w:t>18</w:t>
        </w:r>
        <w:r w:rsidR="00C76B19">
          <w:rPr>
            <w:noProof/>
            <w:webHidden/>
          </w:rPr>
          <w:fldChar w:fldCharType="end"/>
        </w:r>
      </w:hyperlink>
    </w:p>
    <w:p w:rsidR="00C76B19" w:rsidRDefault="00C77430">
      <w:pPr>
        <w:pStyle w:val="SK1"/>
        <w:tabs>
          <w:tab w:val="left" w:pos="440"/>
          <w:tab w:val="right" w:leader="dot" w:pos="8656"/>
        </w:tabs>
        <w:rPr>
          <w:rFonts w:asciiTheme="minorHAnsi" w:hAnsiTheme="minorHAnsi"/>
          <w:b w:val="0"/>
          <w:caps w:val="0"/>
          <w:noProof/>
          <w:color w:val="auto"/>
          <w:spacing w:val="0"/>
          <w:sz w:val="22"/>
          <w:szCs w:val="22"/>
        </w:rPr>
      </w:pPr>
      <w:hyperlink w:anchor="_Toc505963096" w:history="1">
        <w:r w:rsidR="00C76B19" w:rsidRPr="003C2A3B">
          <w:rPr>
            <w:rStyle w:val="Hperlink"/>
            <w:noProof/>
          </w:rPr>
          <w:t>5.</w:t>
        </w:r>
        <w:r w:rsidR="00C76B19">
          <w:rPr>
            <w:rFonts w:asciiTheme="minorHAnsi" w:hAnsiTheme="minorHAnsi"/>
            <w:b w:val="0"/>
            <w:caps w:val="0"/>
            <w:noProof/>
            <w:color w:val="auto"/>
            <w:spacing w:val="0"/>
            <w:sz w:val="22"/>
            <w:szCs w:val="22"/>
          </w:rPr>
          <w:tab/>
        </w:r>
        <w:r w:rsidR="00C76B19" w:rsidRPr="003C2A3B">
          <w:rPr>
            <w:rStyle w:val="Hperlink"/>
            <w:noProof/>
          </w:rPr>
          <w:t>Kasutatud kirjandus</w:t>
        </w:r>
        <w:r w:rsidR="00C76B19">
          <w:rPr>
            <w:noProof/>
            <w:webHidden/>
          </w:rPr>
          <w:tab/>
        </w:r>
        <w:r w:rsidR="00C76B19">
          <w:rPr>
            <w:noProof/>
            <w:webHidden/>
          </w:rPr>
          <w:fldChar w:fldCharType="begin"/>
        </w:r>
        <w:r w:rsidR="00C76B19">
          <w:rPr>
            <w:noProof/>
            <w:webHidden/>
          </w:rPr>
          <w:instrText xml:space="preserve"> PAGEREF _Toc505963096 \h </w:instrText>
        </w:r>
        <w:r w:rsidR="00C76B19">
          <w:rPr>
            <w:noProof/>
            <w:webHidden/>
          </w:rPr>
        </w:r>
        <w:r w:rsidR="00C76B19">
          <w:rPr>
            <w:noProof/>
            <w:webHidden/>
          </w:rPr>
          <w:fldChar w:fldCharType="separate"/>
        </w:r>
        <w:r w:rsidR="00C76B19">
          <w:rPr>
            <w:noProof/>
            <w:webHidden/>
          </w:rPr>
          <w:t>19</w:t>
        </w:r>
        <w:r w:rsidR="00C76B19">
          <w:rPr>
            <w:noProof/>
            <w:webHidden/>
          </w:rPr>
          <w:fldChar w:fldCharType="end"/>
        </w:r>
      </w:hyperlink>
    </w:p>
    <w:p w:rsidR="00C76B19" w:rsidRDefault="00C77430">
      <w:pPr>
        <w:pStyle w:val="SK1"/>
        <w:tabs>
          <w:tab w:val="right" w:leader="dot" w:pos="8656"/>
        </w:tabs>
        <w:rPr>
          <w:rFonts w:asciiTheme="minorHAnsi" w:hAnsiTheme="minorHAnsi"/>
          <w:b w:val="0"/>
          <w:caps w:val="0"/>
          <w:noProof/>
          <w:color w:val="auto"/>
          <w:spacing w:val="0"/>
          <w:sz w:val="22"/>
          <w:szCs w:val="22"/>
        </w:rPr>
      </w:pPr>
      <w:hyperlink w:anchor="_Toc505963097" w:history="1">
        <w:r w:rsidR="00C76B19" w:rsidRPr="003C2A3B">
          <w:rPr>
            <w:rStyle w:val="Hperlink"/>
            <w:noProof/>
          </w:rPr>
          <w:t>Lisad</w:t>
        </w:r>
        <w:r w:rsidR="00C76B19">
          <w:rPr>
            <w:noProof/>
            <w:webHidden/>
          </w:rPr>
          <w:tab/>
        </w:r>
        <w:r w:rsidR="00C76B19">
          <w:rPr>
            <w:noProof/>
            <w:webHidden/>
          </w:rPr>
          <w:fldChar w:fldCharType="begin"/>
        </w:r>
        <w:r w:rsidR="00C76B19">
          <w:rPr>
            <w:noProof/>
            <w:webHidden/>
          </w:rPr>
          <w:instrText xml:space="preserve"> PAGEREF _Toc505963097 \h </w:instrText>
        </w:r>
        <w:r w:rsidR="00C76B19">
          <w:rPr>
            <w:noProof/>
            <w:webHidden/>
          </w:rPr>
        </w:r>
        <w:r w:rsidR="00C76B19">
          <w:rPr>
            <w:noProof/>
            <w:webHidden/>
          </w:rPr>
          <w:fldChar w:fldCharType="separate"/>
        </w:r>
        <w:r w:rsidR="00C76B19">
          <w:rPr>
            <w:noProof/>
            <w:webHidden/>
          </w:rPr>
          <w:t>19</w:t>
        </w:r>
        <w:r w:rsidR="00C76B19">
          <w:rPr>
            <w:noProof/>
            <w:webHidden/>
          </w:rPr>
          <w:fldChar w:fldCharType="end"/>
        </w:r>
      </w:hyperlink>
    </w:p>
    <w:p w:rsidR="00C76B19" w:rsidRDefault="00C77430">
      <w:pPr>
        <w:pStyle w:val="SK2"/>
        <w:rPr>
          <w:rFonts w:asciiTheme="minorHAnsi" w:hAnsiTheme="minorHAnsi"/>
          <w:noProof/>
          <w:spacing w:val="0"/>
          <w:sz w:val="22"/>
          <w:szCs w:val="22"/>
        </w:rPr>
      </w:pPr>
      <w:hyperlink w:anchor="_Toc505963098" w:history="1">
        <w:r w:rsidR="00C76B19" w:rsidRPr="003C2A3B">
          <w:rPr>
            <w:rStyle w:val="Hperlink"/>
            <w:noProof/>
          </w:rPr>
          <w:t>Lisa 1. Mihkli-I, Mihkli-II ja Leppneeme Sadama tee 19 kinnistute detailplaneeringu eskiislahendus</w:t>
        </w:r>
        <w:r w:rsidR="00C76B19">
          <w:rPr>
            <w:noProof/>
            <w:webHidden/>
          </w:rPr>
          <w:tab/>
        </w:r>
        <w:r w:rsidR="00C76B19">
          <w:rPr>
            <w:noProof/>
            <w:webHidden/>
          </w:rPr>
          <w:fldChar w:fldCharType="begin"/>
        </w:r>
        <w:r w:rsidR="00C76B19">
          <w:rPr>
            <w:noProof/>
            <w:webHidden/>
          </w:rPr>
          <w:instrText xml:space="preserve"> PAGEREF _Toc505963098 \h </w:instrText>
        </w:r>
        <w:r w:rsidR="00C76B19">
          <w:rPr>
            <w:noProof/>
            <w:webHidden/>
          </w:rPr>
        </w:r>
        <w:r w:rsidR="00C76B19">
          <w:rPr>
            <w:noProof/>
            <w:webHidden/>
          </w:rPr>
          <w:fldChar w:fldCharType="separate"/>
        </w:r>
        <w:r w:rsidR="00C76B19">
          <w:rPr>
            <w:noProof/>
            <w:webHidden/>
          </w:rPr>
          <w:t>19</w:t>
        </w:r>
        <w:r w:rsidR="00C76B19">
          <w:rPr>
            <w:noProof/>
            <w:webHidden/>
          </w:rPr>
          <w:fldChar w:fldCharType="end"/>
        </w:r>
      </w:hyperlink>
    </w:p>
    <w:p w:rsidR="00797052" w:rsidRPr="00797052" w:rsidRDefault="0020183F" w:rsidP="00797052">
      <w:r>
        <w:rPr>
          <w:b/>
          <w:caps/>
          <w:color w:val="007360"/>
        </w:rPr>
        <w:fldChar w:fldCharType="end"/>
      </w:r>
    </w:p>
    <w:p w:rsidR="0011283A" w:rsidRDefault="0011283A" w:rsidP="00797052">
      <w:pPr>
        <w:sectPr w:rsidR="0011283A" w:rsidSect="0011283A">
          <w:headerReference w:type="even" r:id="rId14"/>
          <w:footerReference w:type="even" r:id="rId15"/>
          <w:headerReference w:type="first" r:id="rId16"/>
          <w:footerReference w:type="first" r:id="rId17"/>
          <w:type w:val="oddPage"/>
          <w:pgSz w:w="11906" w:h="16838"/>
          <w:pgMar w:top="1440" w:right="1440" w:bottom="1440" w:left="1800" w:header="680" w:footer="663" w:gutter="0"/>
          <w:cols w:space="708"/>
          <w:titlePg/>
          <w:docGrid w:linePitch="360"/>
        </w:sectPr>
      </w:pPr>
    </w:p>
    <w:p w:rsidR="00797052" w:rsidRDefault="00797052" w:rsidP="00797052"/>
    <w:p w:rsidR="00797052" w:rsidRDefault="00797052" w:rsidP="00B02ABD">
      <w:pPr>
        <w:pStyle w:val="1"/>
        <w:numPr>
          <w:ilvl w:val="0"/>
          <w:numId w:val="0"/>
        </w:numPr>
      </w:pPr>
      <w:bookmarkStart w:id="6" w:name="_Toc433712699"/>
      <w:bookmarkStart w:id="7" w:name="_Toc505963067"/>
      <w:r>
        <w:t>Sissejuhatus</w:t>
      </w:r>
      <w:bookmarkEnd w:id="6"/>
      <w:bookmarkEnd w:id="7"/>
    </w:p>
    <w:p w:rsidR="00DD4270" w:rsidRDefault="00DD4270" w:rsidP="00DD4270">
      <w:pPr>
        <w:spacing w:before="100" w:beforeAutospacing="1" w:after="100" w:afterAutospacing="1" w:line="280" w:lineRule="atLeast"/>
        <w:jc w:val="both"/>
        <w:rPr>
          <w:rFonts w:eastAsia="Times New Roman"/>
        </w:rPr>
      </w:pPr>
      <w:r w:rsidRPr="004F1103">
        <w:rPr>
          <w:rFonts w:eastAsia="Times New Roman"/>
        </w:rPr>
        <w:t xml:space="preserve">Käesolev keskkonnamõju strateegilise hindamise (KSH) eelhinnang on koostatud </w:t>
      </w:r>
      <w:r w:rsidRPr="00124685">
        <w:rPr>
          <w:rFonts w:eastAsia="Times New Roman"/>
        </w:rPr>
        <w:t>Viimsi vallas, Leppneeme külas</w:t>
      </w:r>
      <w:r>
        <w:rPr>
          <w:rFonts w:eastAsia="Times New Roman"/>
        </w:rPr>
        <w:t xml:space="preserve"> asuvate kinnistute detailplaneeringu (DP) </w:t>
      </w:r>
      <w:r w:rsidR="00856192">
        <w:rPr>
          <w:rFonts w:eastAsia="Times New Roman"/>
        </w:rPr>
        <w:t xml:space="preserve">esialgse </w:t>
      </w:r>
      <w:r>
        <w:rPr>
          <w:rFonts w:eastAsia="Times New Roman"/>
        </w:rPr>
        <w:t xml:space="preserve">eskiisi alusel enne DP algatamist. Käesolev DP hõlmab kinnistuid </w:t>
      </w:r>
      <w:r w:rsidRPr="00124685">
        <w:rPr>
          <w:rFonts w:eastAsia="Times New Roman"/>
        </w:rPr>
        <w:t>nimega Mihkli-I (katastritunnus: 89001:003:5290, suurusega 0,4 ha), Mihkli-II (katastritunnus: 89001:003:5300, suurusega 0,4 ha) ja Leppneeme Sadama tee 19 (katastritunnus: 89001:003:6310, suurusega 0,25 ha)</w:t>
      </w:r>
      <w:r>
        <w:rPr>
          <w:rFonts w:eastAsia="Times New Roman"/>
        </w:rPr>
        <w:t xml:space="preserve">. </w:t>
      </w:r>
      <w:r w:rsidRPr="00124685">
        <w:rPr>
          <w:rFonts w:eastAsia="Times New Roman"/>
        </w:rPr>
        <w:t>Planeeringu eskiislahendusega nähakse ette Mihkli-I, Mihkli-II, Leppneeme Sadama tee 19 kinnistutest ja reformimata riigimaast kahe krundi moodustamine.</w:t>
      </w:r>
    </w:p>
    <w:p w:rsidR="00DD4270" w:rsidRDefault="00DD4270" w:rsidP="00DD4270">
      <w:pPr>
        <w:spacing w:before="100" w:beforeAutospacing="1" w:after="100" w:afterAutospacing="1" w:line="280" w:lineRule="atLeast"/>
        <w:jc w:val="both"/>
        <w:rPr>
          <w:rFonts w:eastAsia="Times New Roman"/>
        </w:rPr>
      </w:pPr>
      <w:r w:rsidRPr="00A9370D">
        <w:rPr>
          <w:rFonts w:eastAsia="Times New Roman"/>
        </w:rPr>
        <w:t>Ühele krundile (pos 1, suurusega 1677 m2) määratakse sihtotstarbeks EP (üksikelamumaa) ning nähakse ette hoonestusõigus ühe kuni 2-korruselise elamu ja ühe 1-korruselise abihoone ehitamiseks, ehitis</w:t>
      </w:r>
      <w:r>
        <w:rPr>
          <w:rFonts w:eastAsia="Times New Roman"/>
        </w:rPr>
        <w:t>ealuse pinnaga kokku kuni 250 m</w:t>
      </w:r>
      <w:r>
        <w:rPr>
          <w:rFonts w:eastAsia="Times New Roman" w:cs="Arial"/>
        </w:rPr>
        <w:t>²</w:t>
      </w:r>
      <w:r w:rsidRPr="00A9370D">
        <w:rPr>
          <w:rFonts w:eastAsia="Times New Roman"/>
        </w:rPr>
        <w:t>. Teisele krun</w:t>
      </w:r>
      <w:r>
        <w:rPr>
          <w:rFonts w:eastAsia="Times New Roman"/>
        </w:rPr>
        <w:t>dile (pos 2, suurusega 13 027 m</w:t>
      </w:r>
      <w:r>
        <w:rPr>
          <w:rFonts w:eastAsia="Times New Roman" w:cs="Arial"/>
        </w:rPr>
        <w:t>²</w:t>
      </w:r>
      <w:r w:rsidRPr="00A9370D">
        <w:rPr>
          <w:rFonts w:eastAsia="Times New Roman"/>
        </w:rPr>
        <w:t>) määratakse sihtotstarbeks PT (turismi-, matka- ja väljasõidukoha maa) ning nähakse ette hoonestusõigus ühe kuni 2-korruselise hoone ehitamiseks ja kolme 1-korruselise abihoone ehitamiseks, ehitis</w:t>
      </w:r>
      <w:r>
        <w:rPr>
          <w:rFonts w:eastAsia="Times New Roman"/>
        </w:rPr>
        <w:t>ealuse pinnaga kokku kuni 210 m</w:t>
      </w:r>
      <w:r>
        <w:rPr>
          <w:rFonts w:eastAsia="Times New Roman" w:cs="Arial"/>
        </w:rPr>
        <w:t>²</w:t>
      </w:r>
      <w:r w:rsidRPr="00A9370D">
        <w:rPr>
          <w:rFonts w:eastAsia="Times New Roman"/>
        </w:rPr>
        <w:t>. Krundile nr 2 nähakse ette autokaravanide ja haagissuvilate parkla, mis mahutab tippajal kuni 86 sõidukit.</w:t>
      </w:r>
    </w:p>
    <w:p w:rsidR="00DD4270" w:rsidRPr="004F1103" w:rsidRDefault="00DD4270" w:rsidP="00DD4270">
      <w:pPr>
        <w:spacing w:before="100" w:beforeAutospacing="1" w:after="100" w:afterAutospacing="1" w:line="280" w:lineRule="atLeast"/>
        <w:jc w:val="both"/>
      </w:pPr>
      <w:r w:rsidRPr="004F1103">
        <w:t xml:space="preserve">Käesolev KSH eelhinnang on teostatud eesmärgiga välja selgitada DP lahenduse elluviimisega kaasnev võimalik keskkonnamõju ja selle ulatus. Töö käigus hinnatakse võimalikke mõjusid keskkonnale ning vajadusel nähakse ette leevendavad meetmed ebasoodsa keskkonnamõju minimeerimiseks ja/või vältimiseks. </w:t>
      </w:r>
    </w:p>
    <w:p w:rsidR="00DD4270" w:rsidRPr="004F1103" w:rsidRDefault="00DD4270" w:rsidP="00DD4270">
      <w:pPr>
        <w:spacing w:before="100" w:beforeAutospacing="1" w:after="100" w:afterAutospacing="1" w:line="280" w:lineRule="atLeast"/>
        <w:jc w:val="both"/>
      </w:pPr>
      <w:r w:rsidRPr="004F1103">
        <w:t>Keskkonnamõju on kavandatava tegevusega eeldatavalt kaasnev vahetu või kaudne mõju inimese tervisele ja heaolule, keskkonnale, kultuuripärandile või varale. Keskkonnamõju peetakse oluliseks, kui see võib eeldatavalt ületada tegevuskoha keskkonnataluvust, põhjustada keskkonnas pöördumatuid muutusi või seada ohtu inimese tervise ja heaolu, kultuuripärandi või vara.</w:t>
      </w:r>
    </w:p>
    <w:p w:rsidR="00DD4270" w:rsidRDefault="00E943D8" w:rsidP="00DD4270">
      <w:pPr>
        <w:spacing w:before="100" w:beforeAutospacing="1" w:after="100" w:afterAutospacing="1" w:line="280" w:lineRule="atLeast"/>
        <w:jc w:val="both"/>
      </w:pPr>
      <w:r w:rsidRPr="00E943D8">
        <w:t>Töö koostajad on Hendrikson &amp; Ko OÜ keskkonnaosakonna juhtivekspert Juhan Ruut (</w:t>
      </w:r>
      <w:r>
        <w:t xml:space="preserve">vastab KSH juhteksperdi kvalifikatsioonile, omab keskkonnamõju hindamise litsentsi KMH 0155; </w:t>
      </w:r>
      <w:r w:rsidRPr="00E943D8">
        <w:t>kontakt: juhan@hendrikson.ee; tel. 55 16 423)</w:t>
      </w:r>
      <w:r w:rsidR="00517285">
        <w:t>, keskkonnaosakonna projektijuht Vahur Keerberg</w:t>
      </w:r>
      <w:r w:rsidRPr="00E943D8">
        <w:t xml:space="preserve"> ning keskkonnaspetsialist</w:t>
      </w:r>
      <w:r>
        <w:t xml:space="preserve"> Krista Kruus.</w:t>
      </w:r>
    </w:p>
    <w:p w:rsidR="00E943D8" w:rsidRPr="004F1103" w:rsidRDefault="00E943D8" w:rsidP="00DD4270">
      <w:pPr>
        <w:spacing w:before="100" w:beforeAutospacing="1" w:after="100" w:afterAutospacing="1" w:line="280" w:lineRule="atLeast"/>
        <w:jc w:val="both"/>
      </w:pPr>
      <w:r w:rsidRPr="000855C7">
        <w:rPr>
          <w:rFonts w:cs="Arial"/>
          <w:szCs w:val="20"/>
        </w:rPr>
        <w:t>Käesolevaga annab Hendrikson &amp; Ko OÜ</w:t>
      </w:r>
      <w:r>
        <w:rPr>
          <w:rFonts w:cs="Arial"/>
          <w:szCs w:val="20"/>
        </w:rPr>
        <w:t xml:space="preserve"> </w:t>
      </w:r>
      <w:r w:rsidRPr="000855C7">
        <w:rPr>
          <w:rFonts w:cs="Arial"/>
          <w:szCs w:val="20"/>
        </w:rPr>
        <w:t xml:space="preserve">õiguse tööd piiranguteta kasutada </w:t>
      </w:r>
      <w:r>
        <w:rPr>
          <w:rFonts w:cs="Arial"/>
          <w:szCs w:val="20"/>
        </w:rPr>
        <w:t xml:space="preserve">detailplaneeringu koostamisega või muude haldusmenetlustega seotud toimingutes </w:t>
      </w:r>
      <w:r w:rsidRPr="000855C7">
        <w:rPr>
          <w:rFonts w:cs="Arial"/>
          <w:szCs w:val="20"/>
        </w:rPr>
        <w:t>ja kinnitab, et ei sea töö autorina otsustajatele varalisi nõudmisi.</w:t>
      </w:r>
    </w:p>
    <w:p w:rsidR="004029B0" w:rsidRDefault="004029B0" w:rsidP="004029B0">
      <w:pPr>
        <w:pStyle w:val="TEKST"/>
        <w:rPr>
          <w:noProof/>
        </w:rPr>
      </w:pPr>
      <w:r>
        <w:rPr>
          <w:noProof/>
        </w:rPr>
        <w:br w:type="page"/>
      </w:r>
    </w:p>
    <w:p w:rsidR="00F01BA7" w:rsidRDefault="00F01BA7" w:rsidP="004029B0">
      <w:pPr>
        <w:pStyle w:val="TEKST"/>
        <w:rPr>
          <w:noProof/>
        </w:rPr>
      </w:pPr>
    </w:p>
    <w:p w:rsidR="00F01BA7" w:rsidRPr="00E943D8" w:rsidRDefault="00E82371" w:rsidP="00E943D8">
      <w:pPr>
        <w:pStyle w:val="1"/>
        <w:jc w:val="left"/>
        <w:rPr>
          <w:sz w:val="32"/>
          <w:szCs w:val="32"/>
        </w:rPr>
      </w:pPr>
      <w:bookmarkStart w:id="8" w:name="_Toc433712700"/>
      <w:bookmarkStart w:id="9" w:name="_Toc505963068"/>
      <w:r w:rsidRPr="00E943D8">
        <w:rPr>
          <w:sz w:val="32"/>
          <w:szCs w:val="32"/>
        </w:rPr>
        <w:t>Strateegilise planeerimisdokumendi ja kavandatava tegevuse lühikirjeldus</w:t>
      </w:r>
      <w:bookmarkEnd w:id="8"/>
      <w:bookmarkEnd w:id="9"/>
    </w:p>
    <w:p w:rsidR="00245082" w:rsidRDefault="00245082" w:rsidP="00F01BA7">
      <w:pPr>
        <w:pStyle w:val="TEKST"/>
        <w:rPr>
          <w:noProof/>
        </w:rPr>
      </w:pPr>
      <w:r>
        <w:rPr>
          <w:noProof/>
        </w:rPr>
        <w:t>Planeeritav ala paikneb Viimsi vallas Leppneeme külas, Leppneeme Sadama tee lõpus, asudes Leppneeme sadamast lääne suunas. Leppneeme sadama ja planeeritava ala vahel paikneb poolsaare tipus olev Räime kinnistu (100% tootmismaa) ning reformimata riigimaa tükk, kuhu on kehtiva detailplaneeringuga ette nähtud tänav Räime kinnistule ja planeeritava ala kruntidele juurdepääsuks</w:t>
      </w:r>
      <w:r w:rsidR="00E943D8">
        <w:rPr>
          <w:noProof/>
        </w:rPr>
        <w:t xml:space="preserve"> (vt Joonis 1)</w:t>
      </w:r>
      <w:r>
        <w:rPr>
          <w:noProof/>
        </w:rPr>
        <w:t xml:space="preserve">. </w:t>
      </w:r>
    </w:p>
    <w:p w:rsidR="00245082" w:rsidRDefault="00C70F37" w:rsidP="00F01BA7">
      <w:pPr>
        <w:pStyle w:val="TEKST"/>
        <w:rPr>
          <w:noProof/>
        </w:rPr>
      </w:pPr>
      <w:r>
        <w:rPr>
          <w:noProof/>
        </w:rPr>
        <w:t xml:space="preserve">Planeeringuala suuruseks on </w:t>
      </w:r>
      <w:r w:rsidRPr="00C70F37">
        <w:rPr>
          <w:i/>
          <w:noProof/>
        </w:rPr>
        <w:t>ca</w:t>
      </w:r>
      <w:r>
        <w:rPr>
          <w:noProof/>
        </w:rPr>
        <w:t xml:space="preserve"> </w:t>
      </w:r>
      <w:r w:rsidR="00CA4527">
        <w:rPr>
          <w:noProof/>
        </w:rPr>
        <w:t>1,05</w:t>
      </w:r>
      <w:r w:rsidR="00E943D8">
        <w:rPr>
          <w:noProof/>
        </w:rPr>
        <w:t xml:space="preserve"> ha. </w:t>
      </w:r>
      <w:r w:rsidRPr="00C70F37">
        <w:rPr>
          <w:noProof/>
        </w:rPr>
        <w:t>Planeeringualale on olemas juurdepääs Leppneeme Sadama teelt läbi reformimata riigimaa, kuhu on planeeritud samuti tee. Reformimata riigimaa osas on tee välja ehitamata.</w:t>
      </w:r>
    </w:p>
    <w:p w:rsidR="00513B70" w:rsidRDefault="00C70F37" w:rsidP="00E82371">
      <w:pPr>
        <w:pStyle w:val="TEKST"/>
      </w:pPr>
      <w:r>
        <w:rPr>
          <w:noProof/>
        </w:rPr>
        <w:t xml:space="preserve">Käesoleva DP koostamise vajadus tuleneb soovist </w:t>
      </w:r>
      <w:r w:rsidRPr="00C70F37">
        <w:rPr>
          <w:noProof/>
        </w:rPr>
        <w:t>Mihkli-I, Mihkli-II, Leppneeme Sadama tee 19 kinnistutest ja reformimata riigimaast</w:t>
      </w:r>
      <w:r>
        <w:rPr>
          <w:noProof/>
        </w:rPr>
        <w:t xml:space="preserve"> moodustada kaks krunti ja nendele kruntidele rajada elamud ja abihooned. </w:t>
      </w:r>
      <w:r w:rsidR="00513B70" w:rsidRPr="00513B70">
        <w:t>Ühele kr</w:t>
      </w:r>
      <w:r w:rsidR="00AC1F92">
        <w:t>undile (pos 1, suurusega 1677 m</w:t>
      </w:r>
      <w:r w:rsidR="00AC1F92">
        <w:rPr>
          <w:rFonts w:cs="Arial"/>
        </w:rPr>
        <w:t>²</w:t>
      </w:r>
      <w:r w:rsidR="00513B70" w:rsidRPr="00513B70">
        <w:t>) määratakse sihtotstarbeks EP (üksikelamumaa) ning nähakse ette hoonestusõigus ühe kuni 2-korruselise elamu ja ühe 1-korruselise abihoone ehitamiseks, ehitis</w:t>
      </w:r>
      <w:r w:rsidR="00AC1F92">
        <w:t>ealuse pinnaga kokku kuni 250 m</w:t>
      </w:r>
      <w:r w:rsidR="00AC1F92">
        <w:rPr>
          <w:rFonts w:cs="Arial"/>
        </w:rPr>
        <w:t>²</w:t>
      </w:r>
      <w:r w:rsidR="00513B70" w:rsidRPr="00513B70">
        <w:t>. Teisele krun</w:t>
      </w:r>
      <w:r w:rsidR="00AC1F92">
        <w:t>dile (pos 2, suurusega 13 027 m</w:t>
      </w:r>
      <w:r w:rsidR="00AC1F92">
        <w:rPr>
          <w:rFonts w:cs="Arial"/>
        </w:rPr>
        <w:t>²</w:t>
      </w:r>
      <w:r w:rsidR="00513B70" w:rsidRPr="00513B70">
        <w:t>) määratakse sihtotstarbeks PT (turismi-, matka- ja väljasõidukoha maa) ning nähakse ette hoonestusõigus ühe kuni 2-korruselise hoone ehitamiseks ja kolme 1-korruselise abihoone ehitamiseks, ehitis</w:t>
      </w:r>
      <w:r w:rsidR="00AC1F92">
        <w:t>ealuse pinnaga kokku kuni 210 m</w:t>
      </w:r>
      <w:r w:rsidR="00AC1F92">
        <w:rPr>
          <w:rFonts w:cs="Arial"/>
        </w:rPr>
        <w:t>²</w:t>
      </w:r>
      <w:r w:rsidR="00513B70" w:rsidRPr="00513B70">
        <w:t>. Krundile nr 2 nähakse ette autokaravanide ja haagissuvilate parkla, mis mah</w:t>
      </w:r>
      <w:r w:rsidR="00E943D8">
        <w:t>utab tippajal kuni 86 sõidukit.</w:t>
      </w:r>
      <w:r w:rsidR="00513B70" w:rsidRPr="00513B70">
        <w:t xml:space="preserve"> </w:t>
      </w:r>
      <w:r w:rsidR="00E943D8" w:rsidRPr="00E82371">
        <w:t>Eskiis planeer</w:t>
      </w:r>
      <w:r w:rsidR="00E943D8">
        <w:t>ingualast</w:t>
      </w:r>
      <w:r w:rsidR="00E943D8" w:rsidRPr="00E82371">
        <w:t xml:space="preserve"> asub Lisas 1.</w:t>
      </w:r>
    </w:p>
    <w:p w:rsidR="00E82371" w:rsidRPr="00E82371" w:rsidRDefault="00513B70" w:rsidP="00E82371">
      <w:pPr>
        <w:pStyle w:val="TEKST"/>
        <w:rPr>
          <w:noProof/>
        </w:rPr>
      </w:pPr>
      <w:r>
        <w:t>D</w:t>
      </w:r>
      <w:r w:rsidR="00E82371" w:rsidRPr="00E82371">
        <w:t>etailplaneeringuga kavandatav on kooskõlas üldplaneeringuga seatud ruumilise arengu suundadega.</w:t>
      </w:r>
    </w:p>
    <w:p w:rsidR="00E82371" w:rsidRPr="00E82371" w:rsidRDefault="00E82371" w:rsidP="00E82371">
      <w:pPr>
        <w:pStyle w:val="TEKST"/>
      </w:pPr>
    </w:p>
    <w:p w:rsidR="00E82371" w:rsidRDefault="003C5833" w:rsidP="00F01BA7">
      <w:pPr>
        <w:pStyle w:val="TEKST"/>
      </w:pPr>
      <w:r w:rsidRPr="003C5833">
        <w:rPr>
          <w:noProof/>
        </w:rPr>
        <w:drawing>
          <wp:inline distT="0" distB="0" distL="0" distR="0" wp14:anchorId="3A5F5911" wp14:editId="76E8C01B">
            <wp:extent cx="5502910" cy="3105538"/>
            <wp:effectExtent l="0" t="0" r="2540" b="0"/>
            <wp:docPr id="7" name="Picture 7" descr="C:\Users\KristaKruu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aKruus\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2910" cy="3105538"/>
                    </a:xfrm>
                    <a:prstGeom prst="rect">
                      <a:avLst/>
                    </a:prstGeom>
                    <a:noFill/>
                    <a:ln>
                      <a:noFill/>
                    </a:ln>
                  </pic:spPr>
                </pic:pic>
              </a:graphicData>
            </a:graphic>
          </wp:inline>
        </w:drawing>
      </w:r>
    </w:p>
    <w:p w:rsidR="00E82371" w:rsidRPr="00E82371" w:rsidRDefault="00E82371" w:rsidP="00E82371">
      <w:pPr>
        <w:spacing w:after="120" w:line="240" w:lineRule="auto"/>
        <w:jc w:val="both"/>
        <w:rPr>
          <w:szCs w:val="20"/>
        </w:rPr>
      </w:pPr>
      <w:r w:rsidRPr="00E82371">
        <w:rPr>
          <w:b/>
          <w:szCs w:val="20"/>
        </w:rPr>
        <w:t>Joonis</w:t>
      </w:r>
      <w:r w:rsidR="00E943D8">
        <w:rPr>
          <w:b/>
          <w:szCs w:val="20"/>
        </w:rPr>
        <w:t xml:space="preserve"> 1.</w:t>
      </w:r>
      <w:r w:rsidRPr="00E82371">
        <w:rPr>
          <w:szCs w:val="20"/>
        </w:rPr>
        <w:t xml:space="preserve"> </w:t>
      </w:r>
      <w:r w:rsidR="003C5833" w:rsidRPr="003C5833">
        <w:t>Mihkli-I, Mihkli-II, Leppneeme Sadama tee 19 kinni</w:t>
      </w:r>
      <w:r w:rsidR="003C5833">
        <w:t>stute ja reformimata riigimaa DP ala paiknemine Leppneeme külas.</w:t>
      </w:r>
      <w:r w:rsidR="003C5833">
        <w:rPr>
          <w:szCs w:val="20"/>
        </w:rPr>
        <w:t xml:space="preserve"> </w:t>
      </w:r>
      <w:r w:rsidRPr="00E82371">
        <w:rPr>
          <w:szCs w:val="20"/>
        </w:rPr>
        <w:t>Aluskaart: Maa-amet 2017</w:t>
      </w:r>
    </w:p>
    <w:p w:rsidR="00E82371" w:rsidRPr="00E943D8" w:rsidRDefault="00E82371" w:rsidP="00E943D8">
      <w:pPr>
        <w:pStyle w:val="1"/>
        <w:jc w:val="left"/>
        <w:rPr>
          <w:sz w:val="32"/>
          <w:szCs w:val="32"/>
        </w:rPr>
      </w:pPr>
      <w:bookmarkStart w:id="10" w:name="_Toc505963069"/>
      <w:r w:rsidRPr="00E943D8">
        <w:rPr>
          <w:sz w:val="32"/>
          <w:szCs w:val="32"/>
        </w:rPr>
        <w:lastRenderedPageBreak/>
        <w:t>Vastavus kehtivatele õigusaktidele ja strateegilistele planeerimisdokumentidele</w:t>
      </w:r>
      <w:bookmarkEnd w:id="10"/>
    </w:p>
    <w:p w:rsidR="000E36FC" w:rsidRPr="00E943D8" w:rsidRDefault="000E36FC" w:rsidP="000E36FC">
      <w:pPr>
        <w:pStyle w:val="11"/>
        <w:rPr>
          <w:sz w:val="28"/>
        </w:rPr>
      </w:pPr>
      <w:bookmarkStart w:id="11" w:name="_Toc505963070"/>
      <w:r w:rsidRPr="00E943D8">
        <w:rPr>
          <w:sz w:val="28"/>
        </w:rPr>
        <w:t>Strateegilised planeerimisdokumendid</w:t>
      </w:r>
      <w:bookmarkEnd w:id="11"/>
    </w:p>
    <w:p w:rsidR="00634504" w:rsidRPr="009E79BC" w:rsidRDefault="00E82371" w:rsidP="00E943D8">
      <w:pPr>
        <w:pStyle w:val="TEKST"/>
        <w:spacing w:after="120" w:afterAutospacing="0"/>
      </w:pPr>
      <w:r w:rsidRPr="009E79BC">
        <w:t>Alljärgnevalt tuuakse ülevaade planeeringuga seotud varasematest arengutest ja asjakohastest planeerimisdokumentidest. Olulisemateks käesoleva DP-ga seonduvat</w:t>
      </w:r>
      <w:r w:rsidR="00E943D8">
        <w:t>eks strateegilisteks arengudoku</w:t>
      </w:r>
      <w:r w:rsidR="00575F87">
        <w:t>m</w:t>
      </w:r>
      <w:r w:rsidR="00E943D8">
        <w:t>entideks on:</w:t>
      </w:r>
    </w:p>
    <w:p w:rsidR="00E30B57" w:rsidRDefault="00E30B57" w:rsidP="00E943D8">
      <w:pPr>
        <w:pStyle w:val="Bullet1"/>
        <w:spacing w:before="60" w:beforeAutospacing="0"/>
        <w:ind w:left="1066"/>
      </w:pPr>
      <w:r>
        <w:t>Harju maakonnaplaneering</w:t>
      </w:r>
      <w:r>
        <w:rPr>
          <w:rStyle w:val="Allmrkuseviide"/>
        </w:rPr>
        <w:footnoteReference w:id="1"/>
      </w:r>
      <w:r w:rsidR="00634504">
        <w:t xml:space="preserve"> ja koostatav Harju maakonnaplaneering 2030+</w:t>
      </w:r>
      <w:r w:rsidR="00634504">
        <w:rPr>
          <w:rStyle w:val="Allmrkuseviide"/>
        </w:rPr>
        <w:footnoteReference w:id="2"/>
      </w:r>
    </w:p>
    <w:p w:rsidR="00E82371" w:rsidRPr="009E79BC" w:rsidRDefault="00C46471" w:rsidP="00E943D8">
      <w:pPr>
        <w:pStyle w:val="Bullet1"/>
        <w:ind w:left="1066"/>
      </w:pPr>
      <w:r>
        <w:t xml:space="preserve">Viimsi valla arengukava aastatel 2018 - </w:t>
      </w:r>
      <w:r w:rsidR="00C0086D">
        <w:t>2022</w:t>
      </w:r>
      <w:r w:rsidR="00E82371" w:rsidRPr="009E79BC">
        <w:rPr>
          <w:vertAlign w:val="superscript"/>
        </w:rPr>
        <w:footnoteReference w:id="3"/>
      </w:r>
      <w:r w:rsidR="00E82371" w:rsidRPr="009E79BC">
        <w:t>;</w:t>
      </w:r>
    </w:p>
    <w:p w:rsidR="00E82371" w:rsidRPr="009E79BC" w:rsidRDefault="00C0086D" w:rsidP="00E943D8">
      <w:pPr>
        <w:pStyle w:val="Bullet1"/>
        <w:ind w:left="1066"/>
      </w:pPr>
      <w:r>
        <w:t>Viimsi</w:t>
      </w:r>
      <w:r w:rsidR="00E82371" w:rsidRPr="009E79BC">
        <w:t xml:space="preserve"> valla </w:t>
      </w:r>
      <w:r>
        <w:t xml:space="preserve">mandriosa </w:t>
      </w:r>
      <w:r w:rsidR="00E943D8">
        <w:t>üldplaneering.</w:t>
      </w:r>
    </w:p>
    <w:p w:rsidR="00E82371" w:rsidRDefault="00C0086D" w:rsidP="000E36FC">
      <w:pPr>
        <w:pStyle w:val="111"/>
      </w:pPr>
      <w:bookmarkStart w:id="12" w:name="_Toc505963071"/>
      <w:r>
        <w:t>Viimsi</w:t>
      </w:r>
      <w:r w:rsidR="000E36FC">
        <w:t xml:space="preserve"> valla arengukava aastani 202</w:t>
      </w:r>
      <w:r>
        <w:t>2</w:t>
      </w:r>
      <w:bookmarkEnd w:id="12"/>
    </w:p>
    <w:p w:rsidR="000E36FC" w:rsidRDefault="00C0086D" w:rsidP="00E943D8">
      <w:pPr>
        <w:pStyle w:val="TEKST"/>
        <w:spacing w:after="60" w:afterAutospacing="0"/>
      </w:pPr>
      <w:r>
        <w:t>Viimsi</w:t>
      </w:r>
      <w:r w:rsidR="00C46471">
        <w:t xml:space="preserve"> valla arengukava aastatel 2018 - 2022</w:t>
      </w:r>
      <w:r>
        <w:t>, on vastu võetud 19.09.2017 Viimsi</w:t>
      </w:r>
      <w:r w:rsidR="000E36FC">
        <w:t xml:space="preserve"> Vallavolikogu  määrusega nr </w:t>
      </w:r>
      <w:r>
        <w:t>13</w:t>
      </w:r>
      <w:r w:rsidR="000E36FC">
        <w:t>.</w:t>
      </w:r>
      <w:r w:rsidR="00E943D8">
        <w:t xml:space="preserve"> </w:t>
      </w:r>
      <w:r>
        <w:t>Viimsi</w:t>
      </w:r>
      <w:r w:rsidR="000E36FC">
        <w:t xml:space="preserve"> valla arengu</w:t>
      </w:r>
      <w:r>
        <w:t>kava visiooni kohaselt on Viimsi vald</w:t>
      </w:r>
      <w:r w:rsidR="000E36FC">
        <w:t xml:space="preserve"> aastal 2030 </w:t>
      </w:r>
      <w:r>
        <w:t>rannarahva kodu, mida iseloomustab väärt elukeskkond, mitmekesine tööhõive, atraktiivsed puhke- ja kultuurivõimalused</w:t>
      </w:r>
      <w:r w:rsidR="00241395">
        <w:t xml:space="preserve"> – armas paik, kus loovus kohtab võimaluste merd. </w:t>
      </w:r>
      <w:r w:rsidR="00E943D8">
        <w:t>V</w:t>
      </w:r>
      <w:r w:rsidR="000E36FC">
        <w:t>alla tulevikupildi kujundamisel pöörat</w:t>
      </w:r>
      <w:r w:rsidR="00241395">
        <w:t>akse tähelepanu arengukava viie</w:t>
      </w:r>
      <w:r w:rsidR="000E36FC">
        <w:t>le strateegilisele eesmärgile:</w:t>
      </w:r>
    </w:p>
    <w:p w:rsidR="000E36FC" w:rsidRPr="000E36FC" w:rsidRDefault="00241395" w:rsidP="00E943D8">
      <w:pPr>
        <w:pStyle w:val="Bullet1"/>
        <w:spacing w:before="120" w:beforeAutospacing="0"/>
        <w:ind w:left="1066"/>
      </w:pPr>
      <w:r>
        <w:t>Jätkusuutlik looduskasutus, säästva arengu põhimõtete järgimine ja ökoloogilise jalajälje vähendamine</w:t>
      </w:r>
      <w:r w:rsidR="000E36FC" w:rsidRPr="000E36FC">
        <w:t>.</w:t>
      </w:r>
    </w:p>
    <w:p w:rsidR="000E36FC" w:rsidRPr="000E36FC" w:rsidRDefault="00241395" w:rsidP="000E36FC">
      <w:pPr>
        <w:pStyle w:val="Bullet1"/>
      </w:pPr>
      <w:r>
        <w:t>Tasakaalus asustussüsteem ja hästi toimiv taristu</w:t>
      </w:r>
      <w:r w:rsidR="000E36FC" w:rsidRPr="000E36FC">
        <w:t>.</w:t>
      </w:r>
    </w:p>
    <w:p w:rsidR="000E36FC" w:rsidRPr="000E36FC" w:rsidRDefault="00241395" w:rsidP="000E36FC">
      <w:pPr>
        <w:pStyle w:val="Bullet1"/>
      </w:pPr>
      <w:r>
        <w:t>Avalike teenuste parem kvaliteet ja kättesaadavus</w:t>
      </w:r>
      <w:r w:rsidR="000E36FC" w:rsidRPr="000E36FC">
        <w:t>.</w:t>
      </w:r>
    </w:p>
    <w:p w:rsidR="000E36FC" w:rsidRDefault="00241395" w:rsidP="000E36FC">
      <w:pPr>
        <w:pStyle w:val="Bullet1"/>
      </w:pPr>
      <w:r>
        <w:t>Atraktiivne ettevõtluskeskkond</w:t>
      </w:r>
      <w:r w:rsidR="000E36FC" w:rsidRPr="000E36FC">
        <w:t>.</w:t>
      </w:r>
    </w:p>
    <w:p w:rsidR="00241395" w:rsidRDefault="00241395" w:rsidP="000E36FC">
      <w:pPr>
        <w:pStyle w:val="Bullet1"/>
      </w:pPr>
      <w:r>
        <w:t>Tark valitsemine ja kogukondlike suhete arendamine.</w:t>
      </w:r>
    </w:p>
    <w:p w:rsidR="004A48D3" w:rsidRPr="000E36FC" w:rsidRDefault="004A48D3" w:rsidP="00E943D8">
      <w:pPr>
        <w:pStyle w:val="TEKST"/>
      </w:pPr>
      <w:r w:rsidRPr="006006AA">
        <w:t xml:space="preserve">Planeeritav karavanipark toetab </w:t>
      </w:r>
      <w:r>
        <w:t xml:space="preserve">Leppneeme </w:t>
      </w:r>
      <w:r w:rsidRPr="006006AA">
        <w:t>sadama tegevust, tuues piirkonda juurde turiste ning ka vastupidi, pakkudes sadamasse saabuvatele inimestele majutust. Moodustatav elamumaa krunt on ette nähtud karavanipargi omanike eluasemeks, mis teeb karavanipargi tegevuse korraldamise mõistlikuks ja mugavaks. Sellest tulenevalt on planeeritav lahendus piirkonda sobituv ja hästi kooskõlas ümbritseva keskkonnaga.</w:t>
      </w:r>
      <w:r w:rsidR="005E786A" w:rsidRPr="005E786A">
        <w:t xml:space="preserve"> </w:t>
      </w:r>
      <w:r w:rsidR="005E786A">
        <w:t>Viimsi vallavalitsus kavandab ka Leppneeme sadama süvendamist ja rekonstrueerimist.</w:t>
      </w:r>
    </w:p>
    <w:p w:rsidR="000E36FC" w:rsidRPr="00E943D8" w:rsidRDefault="000E36FC" w:rsidP="000E36FC">
      <w:pPr>
        <w:spacing w:before="100" w:beforeAutospacing="1" w:after="100" w:afterAutospacing="1" w:line="280" w:lineRule="atLeast"/>
        <w:jc w:val="both"/>
      </w:pPr>
      <w:r w:rsidRPr="00E943D8">
        <w:t>DP-ga kavandat</w:t>
      </w:r>
      <w:r w:rsidR="004A48D3" w:rsidRPr="00E943D8">
        <w:t>av tegevus on kooskõlas</w:t>
      </w:r>
      <w:r w:rsidR="00F86C53" w:rsidRPr="00E943D8">
        <w:t xml:space="preserve"> Viimsi</w:t>
      </w:r>
      <w:r w:rsidR="004A48D3" w:rsidRPr="00E943D8">
        <w:t xml:space="preserve"> valla arengukavaga aastani 2022</w:t>
      </w:r>
      <w:r w:rsidRPr="00E943D8">
        <w:t>.</w:t>
      </w:r>
      <w:r w:rsidR="00E943D8">
        <w:t xml:space="preserve"> </w:t>
      </w:r>
    </w:p>
    <w:p w:rsidR="000E36FC" w:rsidRDefault="006006AA" w:rsidP="000E36FC">
      <w:pPr>
        <w:pStyle w:val="111"/>
      </w:pPr>
      <w:bookmarkStart w:id="13" w:name="_Toc505963072"/>
      <w:r>
        <w:t>Viimsi</w:t>
      </w:r>
      <w:r w:rsidR="000E36FC">
        <w:t xml:space="preserve"> valla üldplaneering</w:t>
      </w:r>
      <w:bookmarkEnd w:id="13"/>
    </w:p>
    <w:p w:rsidR="004A48D3" w:rsidRDefault="004A48D3" w:rsidP="005E786A">
      <w:pPr>
        <w:pStyle w:val="TEKST"/>
      </w:pPr>
      <w:r>
        <w:t>Viimsi valla mandriosa üldplaneeringu (kehtestatud Viimsi Vallavolikogu 11.01.2000 otsusega nr 1) järgi paikneb maa-ala tihehoonestusalal ning selle juhtotstarbeks on merepoolses osas AH – looduslik rohumaa ning Leppneeme Sadama tee poolses osas EV – väikeelamute maa.</w:t>
      </w:r>
    </w:p>
    <w:p w:rsidR="005E786A" w:rsidRPr="00C36445" w:rsidRDefault="004A48D3" w:rsidP="005E786A">
      <w:pPr>
        <w:pStyle w:val="TEKS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Viimsi valla mandriosa üldplaneeringu (ptk 4.2.9) järgi nähakse turismi valdkonnas enim perspektiivi saarte turismipotentsiaali arendamises ning matka- ja jalgrattaturismi arendamises valla erinevates piirkondades. Üldplaneeringu ptk 6.1 alusel on ala </w:t>
      </w:r>
      <w:r>
        <w:lastRenderedPageBreak/>
        <w:t>määratud detailplaneeringu koostamise kohustusega alaks.</w:t>
      </w:r>
      <w:r w:rsidR="005E786A" w:rsidRPr="005E786A">
        <w:t xml:space="preserve"> </w:t>
      </w:r>
      <w:r w:rsidR="005E786A" w:rsidRPr="000E36FC">
        <w:t>Plane</w:t>
      </w:r>
      <w:r w:rsidR="005E786A">
        <w:t>eringuala on välja toodud ka Viimsi</w:t>
      </w:r>
      <w:r w:rsidR="005E786A" w:rsidRPr="000E36FC">
        <w:t xml:space="preserve"> valla </w:t>
      </w:r>
      <w:r w:rsidR="005E786A">
        <w:t xml:space="preserve">mandriosa </w:t>
      </w:r>
      <w:r w:rsidR="00C36445">
        <w:t>üldplaneeringu kaardil (joonis 2</w:t>
      </w:r>
      <w:r w:rsidR="005E786A" w:rsidRPr="000E36FC">
        <w:t>)</w:t>
      </w:r>
      <w:r w:rsidR="00C36445">
        <w:t>. Üldplaneeringu kaardile on kantud eeldatava korduva üleujutusala piir (helesinine katkendlik joon)</w:t>
      </w:r>
      <w:r w:rsidR="00DA31E2">
        <w:t xml:space="preserve"> ja detailplaneeringu ala jääb pea täielikult sinna sisse. K</w:t>
      </w:r>
      <w:r w:rsidR="00C36445">
        <w:t xml:space="preserve">uid sellest </w:t>
      </w:r>
      <w:r w:rsidR="00DA31E2">
        <w:t xml:space="preserve">ei lähtu </w:t>
      </w:r>
      <w:r w:rsidR="00C36445">
        <w:t xml:space="preserve"> </w:t>
      </w:r>
      <w:r w:rsidR="00DA31E2">
        <w:t xml:space="preserve">üldplaneeringust ega õigusaktidest </w:t>
      </w:r>
      <w:r w:rsidR="00C36445">
        <w:t xml:space="preserve">täiendavaid ehituslikke piiranguid </w:t>
      </w:r>
      <w:r w:rsidR="00DA31E2">
        <w:t>(looduskaitseseaduse § 35 lg 4 järgi arvestatakse seda piirangu- ja ehituskeeluvööndite määramisel – vt ptk 2.3)</w:t>
      </w:r>
      <w:r w:rsidR="005E786A" w:rsidRPr="000E36FC">
        <w:t>.</w:t>
      </w:r>
      <w:r w:rsidR="005E786A" w:rsidRPr="009402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0A68" w:rsidRDefault="00912BB5" w:rsidP="005E786A">
      <w:pPr>
        <w:pStyle w:val="TEKST"/>
      </w:pPr>
      <w:r>
        <w:t>Viimsi valla Leppneeme küla kinnistute detailplaneering on kooskõlas Viimsi v</w:t>
      </w:r>
      <w:r w:rsidR="00B270E7">
        <w:t>alla mandriosa üldplaneeringuga, kuid kavandatava planeeringu realiseerimiseks tuleb taotleda ehituskeeluvööndi vähendamist (täpsemalt vt ptk 3.6).</w:t>
      </w:r>
    </w:p>
    <w:p w:rsidR="005655F0" w:rsidRPr="001F3F9B" w:rsidRDefault="00761F73" w:rsidP="000E36FC">
      <w:pPr>
        <w:pStyle w:val="TEKST"/>
        <w:spacing w:line="280" w:lineRule="atLeast"/>
        <w:rPr>
          <w:noProof/>
          <w:lang w:val="en-US" w:eastAsia="en-US"/>
        </w:rPr>
      </w:pPr>
      <w:r w:rsidRPr="00761F73">
        <w:rPr>
          <w:noProof/>
        </w:rPr>
        <w:drawing>
          <wp:inline distT="0" distB="0" distL="0" distR="0" wp14:anchorId="5A1ED154" wp14:editId="6B517794">
            <wp:extent cx="5502910" cy="4247860"/>
            <wp:effectExtent l="0" t="0" r="2540" b="635"/>
            <wp:docPr id="4" name="Picture 4" descr="C:\Users\KristaKruus\Desktop\YP-plan-ala-piiriga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aKruus\Desktop\YP-plan-ala-piiriga (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10" cy="4247860"/>
                    </a:xfrm>
                    <a:prstGeom prst="rect">
                      <a:avLst/>
                    </a:prstGeom>
                    <a:noFill/>
                    <a:ln>
                      <a:noFill/>
                    </a:ln>
                  </pic:spPr>
                </pic:pic>
              </a:graphicData>
            </a:graphic>
          </wp:inline>
        </w:drawing>
      </w:r>
    </w:p>
    <w:p w:rsidR="000E36FC" w:rsidRDefault="005E786A" w:rsidP="009402DD">
      <w:pPr>
        <w:pStyle w:val="TEKST"/>
        <w:spacing w:line="280" w:lineRule="atLeast"/>
        <w:rPr>
          <w:szCs w:val="20"/>
        </w:rPr>
      </w:pPr>
      <w:r>
        <w:rPr>
          <w:b/>
          <w:szCs w:val="20"/>
        </w:rPr>
        <w:t xml:space="preserve">Joonis 2. </w:t>
      </w:r>
      <w:r w:rsidR="005655F0">
        <w:rPr>
          <w:szCs w:val="20"/>
        </w:rPr>
        <w:t>Väljavõte Viimsi</w:t>
      </w:r>
      <w:r w:rsidR="000E36FC">
        <w:rPr>
          <w:szCs w:val="20"/>
        </w:rPr>
        <w:t xml:space="preserve"> valla</w:t>
      </w:r>
      <w:r w:rsidR="000E36FC" w:rsidRPr="004920C3">
        <w:rPr>
          <w:szCs w:val="20"/>
        </w:rPr>
        <w:t xml:space="preserve"> </w:t>
      </w:r>
      <w:r w:rsidR="005655F0">
        <w:rPr>
          <w:szCs w:val="20"/>
        </w:rPr>
        <w:t>mandriosa üldplaneeringu</w:t>
      </w:r>
      <w:r w:rsidR="000E36FC" w:rsidRPr="004920C3">
        <w:rPr>
          <w:szCs w:val="20"/>
        </w:rPr>
        <w:t xml:space="preserve"> kaardist. Pla</w:t>
      </w:r>
      <w:r w:rsidR="00E93BC5">
        <w:rPr>
          <w:szCs w:val="20"/>
        </w:rPr>
        <w:t>neeringuala on tähistatud punase</w:t>
      </w:r>
      <w:r w:rsidR="000E36FC" w:rsidRPr="004920C3">
        <w:rPr>
          <w:szCs w:val="20"/>
        </w:rPr>
        <w:t xml:space="preserve"> joonega.</w:t>
      </w:r>
    </w:p>
    <w:p w:rsidR="005E786A" w:rsidRDefault="005E786A" w:rsidP="009402DD">
      <w:pPr>
        <w:pStyle w:val="TEKST"/>
        <w:spacing w:line="280" w:lineRule="atLeast"/>
        <w:rPr>
          <w:szCs w:val="20"/>
        </w:rPr>
      </w:pPr>
    </w:p>
    <w:p w:rsidR="000E36FC" w:rsidRPr="005E786A" w:rsidRDefault="000E36FC" w:rsidP="000E36FC">
      <w:pPr>
        <w:pStyle w:val="11"/>
        <w:rPr>
          <w:sz w:val="28"/>
        </w:rPr>
      </w:pPr>
      <w:bookmarkStart w:id="14" w:name="_Toc505963073"/>
      <w:r w:rsidRPr="005E786A">
        <w:rPr>
          <w:sz w:val="28"/>
        </w:rPr>
        <w:t>Tegevuse vastavus õigusaktidele</w:t>
      </w:r>
      <w:bookmarkEnd w:id="14"/>
    </w:p>
    <w:p w:rsidR="000E36FC" w:rsidRPr="00D0179B" w:rsidRDefault="000E36FC" w:rsidP="005E786A">
      <w:pPr>
        <w:pStyle w:val="TEKST"/>
        <w:spacing w:after="120" w:afterAutospacing="0"/>
      </w:pPr>
      <w:r w:rsidRPr="00D0179B">
        <w:t>Keskkonnamõju hindamise läbiviimise vajalikkuse üle otsustamisel on aluseks keskkonnamõju hindamise ja keskkonnajuhtimissüsteemi seadus (KeHJS).</w:t>
      </w:r>
      <w:r w:rsidR="005E786A">
        <w:t xml:space="preserve"> </w:t>
      </w:r>
      <w:r>
        <w:t>KSH</w:t>
      </w:r>
      <w:r w:rsidRPr="00D0179B">
        <w:t xml:space="preserve"> on avalikkuse ja asjaomaste asutuste osalusel strateegilise planeerimisdokumendi elluviimisega kaasneva olulise keskkonnamõju tuvastamiseks, alternatiivsete võimaluste väljaselgitamiseks ning ebasoodsat mõju leevendavate meetmete leidmiseks korraldatav hindamine, mille tulemusi võetakse arvesse strateegilise planeerimisdokumendi koostamisel ja mille kohta koostatakse nõuetekohane aruanne. Keskkonnamõju strateegilise hindamise eesmärk on:</w:t>
      </w:r>
    </w:p>
    <w:p w:rsidR="000E36FC" w:rsidRPr="00D0179B" w:rsidRDefault="000E36FC" w:rsidP="005E786A">
      <w:pPr>
        <w:pStyle w:val="TEKST"/>
        <w:numPr>
          <w:ilvl w:val="0"/>
          <w:numId w:val="19"/>
        </w:numPr>
        <w:spacing w:before="60" w:beforeAutospacing="0" w:line="280" w:lineRule="atLeast"/>
        <w:ind w:left="432"/>
        <w:jc w:val="left"/>
      </w:pPr>
      <w:r w:rsidRPr="00D0179B">
        <w:lastRenderedPageBreak/>
        <w:t>arvestada keskkonnakaalutlusi strateegiliste planeerimisdokumentide koostamisel ning kehtestamisel;</w:t>
      </w:r>
    </w:p>
    <w:p w:rsidR="000E36FC" w:rsidRPr="00D0179B" w:rsidRDefault="000E36FC" w:rsidP="005E786A">
      <w:pPr>
        <w:pStyle w:val="TEKST"/>
        <w:numPr>
          <w:ilvl w:val="0"/>
          <w:numId w:val="19"/>
        </w:numPr>
        <w:spacing w:line="280" w:lineRule="atLeast"/>
        <w:jc w:val="left"/>
      </w:pPr>
      <w:r w:rsidRPr="00D0179B">
        <w:t>tagada kõrgetasemeline keskkonnakaitse;</w:t>
      </w:r>
    </w:p>
    <w:p w:rsidR="000E36FC" w:rsidRPr="00D0179B" w:rsidRDefault="000E36FC" w:rsidP="000E36FC">
      <w:pPr>
        <w:pStyle w:val="TEKST"/>
        <w:numPr>
          <w:ilvl w:val="0"/>
          <w:numId w:val="19"/>
        </w:numPr>
        <w:spacing w:line="280" w:lineRule="atLeast"/>
      </w:pPr>
      <w:r w:rsidRPr="00D0179B">
        <w:t>edendada säästvat arengut.</w:t>
      </w:r>
    </w:p>
    <w:p w:rsidR="000E36FC" w:rsidRDefault="000E36FC" w:rsidP="005E786A">
      <w:pPr>
        <w:pStyle w:val="TEKST"/>
      </w:pPr>
      <w:r>
        <w:t>KSH</w:t>
      </w:r>
      <w:r w:rsidRPr="00D0179B">
        <w:t xml:space="preserve"> kohustuslikkus</w:t>
      </w:r>
      <w:r w:rsidR="00912BB5">
        <w:t>e juhud</w:t>
      </w:r>
      <w:r w:rsidRPr="00D0179B">
        <w:t xml:space="preserve"> on sätestatud KeHJS-i § 33 lg 1</w:t>
      </w:r>
      <w:r w:rsidR="00912BB5">
        <w:t xml:space="preserve"> punktides 1-4</w:t>
      </w:r>
      <w:r w:rsidRPr="00D0179B">
        <w:t>.</w:t>
      </w:r>
      <w:r>
        <w:t xml:space="preserve"> </w:t>
      </w:r>
      <w:r w:rsidR="00912BB5">
        <w:t>DP-ga k</w:t>
      </w:r>
      <w:r w:rsidRPr="00D0179B">
        <w:t xml:space="preserve">avandatav tegevus ei kuulu </w:t>
      </w:r>
      <w:r w:rsidR="00912BB5">
        <w:t>eelnimetatud loetelusse. KeHJS-i  § 33 lõike 2 punktid 1-4 sätestavad loetelu neist juhtudest, millel tuleb KSH algatamise vajalikkus</w:t>
      </w:r>
      <w:r w:rsidR="00777E57">
        <w:t>t kaaluda, andes eelhinnangu iga tegevuse korral, mis võib kaasa tuua olulise keskkonnamõju.</w:t>
      </w:r>
      <w:r w:rsidRPr="00D0179B">
        <w:t xml:space="preserve"> </w:t>
      </w:r>
    </w:p>
    <w:p w:rsidR="000E36FC" w:rsidRPr="000E36FC" w:rsidRDefault="000E36FC" w:rsidP="005E786A">
      <w:pPr>
        <w:pStyle w:val="TEKST"/>
        <w:spacing w:after="120" w:afterAutospacing="0"/>
      </w:pPr>
      <w:r w:rsidRPr="000E36FC">
        <w:t>KeHJS § 33 lg 3 tuleb KSH algatamise vajalikkuse üle otsustamisel lähtuda:</w:t>
      </w:r>
    </w:p>
    <w:p w:rsidR="000E36FC" w:rsidRPr="000E36FC" w:rsidRDefault="000E36FC" w:rsidP="005E786A">
      <w:pPr>
        <w:pStyle w:val="TEKST"/>
        <w:numPr>
          <w:ilvl w:val="0"/>
          <w:numId w:val="20"/>
        </w:numPr>
        <w:spacing w:before="60" w:beforeAutospacing="0"/>
        <w:ind w:left="1066" w:hanging="706"/>
        <w:jc w:val="left"/>
      </w:pPr>
      <w:r w:rsidRPr="000E36FC">
        <w:t>strateegilise planeerimisdokumendi iseloomust ja sisust;</w:t>
      </w:r>
    </w:p>
    <w:p w:rsidR="000E36FC" w:rsidRPr="000E36FC" w:rsidRDefault="000E36FC" w:rsidP="005E786A">
      <w:pPr>
        <w:pStyle w:val="TEKST"/>
        <w:numPr>
          <w:ilvl w:val="0"/>
          <w:numId w:val="20"/>
        </w:numPr>
        <w:jc w:val="left"/>
      </w:pPr>
      <w:r w:rsidRPr="000E36FC">
        <w:t>strateegilise planeerimisdokumendi elluviimisega kaasnevast keskkonnamõjust ja eeldatavalt mõjutatavast alast;</w:t>
      </w:r>
    </w:p>
    <w:p w:rsidR="000E36FC" w:rsidRPr="000E36FC" w:rsidRDefault="000E36FC" w:rsidP="005E786A">
      <w:pPr>
        <w:pStyle w:val="TEKST"/>
        <w:numPr>
          <w:ilvl w:val="0"/>
          <w:numId w:val="20"/>
        </w:numPr>
        <w:jc w:val="left"/>
      </w:pPr>
      <w:r w:rsidRPr="000E36FC">
        <w:t>asjaomaste asutuste seisukohast</w:t>
      </w:r>
    </w:p>
    <w:p w:rsidR="000E36FC" w:rsidRPr="000E36FC" w:rsidRDefault="00777E57" w:rsidP="005E786A">
      <w:pPr>
        <w:pStyle w:val="TEKST"/>
        <w:spacing w:before="120" w:beforeAutospacing="0" w:after="120" w:afterAutospacing="0"/>
      </w:pPr>
      <w:r>
        <w:t xml:space="preserve">KEHJS </w:t>
      </w:r>
      <w:r w:rsidR="000E36FC" w:rsidRPr="000E36FC">
        <w:t xml:space="preserve">§ 33 lg 3 p 1 nimetatud asjaolude hindamisel tuleb vastavalt  </w:t>
      </w:r>
      <w:r>
        <w:t xml:space="preserve">KEHJS </w:t>
      </w:r>
      <w:r w:rsidR="000E36FC" w:rsidRPr="000E36FC">
        <w:t>§ 33 lg 4 lähtuda järgmistest kriteeriumitest:</w:t>
      </w:r>
    </w:p>
    <w:p w:rsidR="000E36FC" w:rsidRPr="000E36FC" w:rsidRDefault="000E36FC" w:rsidP="005E786A">
      <w:pPr>
        <w:pStyle w:val="TEKST"/>
        <w:numPr>
          <w:ilvl w:val="0"/>
          <w:numId w:val="21"/>
        </w:numPr>
        <w:spacing w:before="60" w:beforeAutospacing="0"/>
        <w:ind w:left="1066" w:hanging="706"/>
        <w:jc w:val="left"/>
      </w:pPr>
      <w:r w:rsidRPr="000E36FC">
        <w:t>missugusel määral loob strateegiline planeerimisdokument aluse kavandatavatele tegevustele, lähtudes nende asukohast, iseloomust ja elluviimise tingimustest või eraldatavatest vahenditest;</w:t>
      </w:r>
    </w:p>
    <w:p w:rsidR="000E36FC" w:rsidRPr="000E36FC" w:rsidRDefault="000E36FC" w:rsidP="005E786A">
      <w:pPr>
        <w:pStyle w:val="TEKST"/>
        <w:numPr>
          <w:ilvl w:val="0"/>
          <w:numId w:val="21"/>
        </w:numPr>
        <w:jc w:val="left"/>
      </w:pPr>
      <w:r w:rsidRPr="000E36FC">
        <w:t>missugusel määral mõjutab strateegiline planeerimisdokument teisi strateegilisi planeerimisdokumente, arvestades nende kehtestamise tasandit;</w:t>
      </w:r>
    </w:p>
    <w:p w:rsidR="000E36FC" w:rsidRPr="000E36FC" w:rsidRDefault="000E36FC" w:rsidP="005E786A">
      <w:pPr>
        <w:pStyle w:val="TEKST"/>
        <w:numPr>
          <w:ilvl w:val="0"/>
          <w:numId w:val="21"/>
        </w:numPr>
        <w:jc w:val="left"/>
      </w:pPr>
      <w:r w:rsidRPr="000E36FC">
        <w:t>strateegilise planeerimisdokumendi asjakohasus ja olulisus keskkonnakaalutluste integreerimisel teistesse valdkondadesse;</w:t>
      </w:r>
    </w:p>
    <w:p w:rsidR="000E36FC" w:rsidRPr="000E36FC" w:rsidRDefault="000E36FC" w:rsidP="005E786A">
      <w:pPr>
        <w:pStyle w:val="TEKST"/>
        <w:numPr>
          <w:ilvl w:val="0"/>
          <w:numId w:val="21"/>
        </w:numPr>
        <w:jc w:val="left"/>
      </w:pPr>
      <w:r w:rsidRPr="000E36FC">
        <w:t>strateegilise planeerimisdokumendi elluviimisega seotud keskkonnaprobleemid;</w:t>
      </w:r>
    </w:p>
    <w:p w:rsidR="000E36FC" w:rsidRPr="000E36FC" w:rsidRDefault="000E36FC" w:rsidP="005E786A">
      <w:pPr>
        <w:pStyle w:val="TEKST"/>
        <w:numPr>
          <w:ilvl w:val="0"/>
          <w:numId w:val="21"/>
        </w:numPr>
        <w:jc w:val="left"/>
      </w:pPr>
      <w:r w:rsidRPr="000E36FC">
        <w:t>strateegilise planeerimisdokumendi, sealhulgas jäätmekäitluse või veekaitsega seotud planeerimisdokumendi tähtsus Euroopa Liidu keskkonnaalaste õigusaktide nõuete ülevõtmisel.</w:t>
      </w:r>
    </w:p>
    <w:p w:rsidR="000E36FC" w:rsidRPr="000E36FC" w:rsidRDefault="000E36FC" w:rsidP="005E786A">
      <w:pPr>
        <w:pStyle w:val="TEKST"/>
        <w:spacing w:after="60" w:afterAutospacing="0"/>
      </w:pPr>
      <w:r w:rsidRPr="000E36FC">
        <w:t xml:space="preserve">Vastavalt </w:t>
      </w:r>
      <w:r w:rsidR="00777E57">
        <w:t xml:space="preserve">KEHJS </w:t>
      </w:r>
      <w:r w:rsidRPr="000E36FC">
        <w:t>§ 33 lg 5 tuleb strateegilise planeerimisdokumendi elluviimisega kaasneva keskkonnamõju ja eeldatava mõjuala hindamisel lähtuda järgmistest kriteeriumidest:</w:t>
      </w:r>
    </w:p>
    <w:p w:rsidR="000E36FC" w:rsidRPr="000E36FC" w:rsidRDefault="000E36FC" w:rsidP="005E786A">
      <w:pPr>
        <w:pStyle w:val="TEKST"/>
        <w:numPr>
          <w:ilvl w:val="0"/>
          <w:numId w:val="22"/>
        </w:numPr>
        <w:spacing w:before="120" w:beforeAutospacing="0"/>
        <w:ind w:left="1066" w:hanging="706"/>
        <w:jc w:val="left"/>
      </w:pPr>
      <w:r w:rsidRPr="000E36FC">
        <w:t>mõju võimalikkus, kestus, sagedus ja pöörduvus, sealhulgas kumulatiivne ja piiriülene mõju;</w:t>
      </w:r>
    </w:p>
    <w:p w:rsidR="000E36FC" w:rsidRPr="000E36FC" w:rsidRDefault="000E36FC" w:rsidP="005E786A">
      <w:pPr>
        <w:pStyle w:val="TEKST"/>
        <w:numPr>
          <w:ilvl w:val="0"/>
          <w:numId w:val="22"/>
        </w:numPr>
        <w:jc w:val="left"/>
      </w:pPr>
      <w:r w:rsidRPr="000E36FC">
        <w:t>oht inimese tervisele või keskkonnale, sealhulgas õnnetuste esinemise võimalikkus;</w:t>
      </w:r>
    </w:p>
    <w:p w:rsidR="000E36FC" w:rsidRPr="000E36FC" w:rsidRDefault="000E36FC" w:rsidP="005E786A">
      <w:pPr>
        <w:pStyle w:val="TEKST"/>
        <w:numPr>
          <w:ilvl w:val="0"/>
          <w:numId w:val="22"/>
        </w:numPr>
        <w:jc w:val="left"/>
      </w:pPr>
      <w:r w:rsidRPr="000E36FC">
        <w:t>mõju suurus ja ruumiline ulatus, sealhulgas geograafiline ala ja eeldatavalt mõjutatav elanikkond;</w:t>
      </w:r>
    </w:p>
    <w:p w:rsidR="000E36FC" w:rsidRPr="000E36FC" w:rsidRDefault="000E36FC" w:rsidP="005E786A">
      <w:pPr>
        <w:pStyle w:val="TEKST"/>
        <w:numPr>
          <w:ilvl w:val="0"/>
          <w:numId w:val="22"/>
        </w:numPr>
        <w:jc w:val="left"/>
      </w:pPr>
      <w:r w:rsidRPr="000E36FC">
        <w:t>eeldatavalt mõjutatava ala väärtus ja tundlikkus, sealhulgas looduslikud iseärasused, kultuuripärand ja intensiivne maakasutus;</w:t>
      </w:r>
    </w:p>
    <w:p w:rsidR="000E36FC" w:rsidRPr="000E36FC" w:rsidRDefault="000E36FC" w:rsidP="005E786A">
      <w:pPr>
        <w:pStyle w:val="TEKST"/>
        <w:numPr>
          <w:ilvl w:val="0"/>
          <w:numId w:val="22"/>
        </w:numPr>
        <w:jc w:val="left"/>
      </w:pPr>
      <w:r w:rsidRPr="000E36FC">
        <w:t>mõju kaitstavatele loodusobjektidele;</w:t>
      </w:r>
    </w:p>
    <w:p w:rsidR="000E36FC" w:rsidRPr="000E36FC" w:rsidRDefault="000E36FC" w:rsidP="005E786A">
      <w:pPr>
        <w:pStyle w:val="TEKST"/>
        <w:numPr>
          <w:ilvl w:val="0"/>
          <w:numId w:val="22"/>
        </w:numPr>
        <w:jc w:val="left"/>
      </w:pPr>
      <w:r w:rsidRPr="000E36FC">
        <w:t>eeldatav mõju Natura 2000 võrgustiku alale.</w:t>
      </w:r>
    </w:p>
    <w:p w:rsidR="000E36FC" w:rsidRDefault="000E36FC" w:rsidP="000E36FC">
      <w:pPr>
        <w:pStyle w:val="TEKST"/>
      </w:pPr>
      <w:r w:rsidRPr="000E36FC">
        <w:t xml:space="preserve">Keskkonnamõju </w:t>
      </w:r>
      <w:r w:rsidR="00777E57">
        <w:t>strateegilise hindamise vajalikkuse üle otsustamiseks koostatavas eelhinnangus tuleb tavapäraselt anda põhjendatud arvamus kavandatava tegevuse eeldatavast mõjust</w:t>
      </w:r>
      <w:r w:rsidRPr="000E36FC">
        <w:t xml:space="preserve"> KeHJS § 33 lg </w:t>
      </w:r>
      <w:r w:rsidR="00777E57">
        <w:t>4 ja lg 5 toodud kriteeriumite lõikes</w:t>
      </w:r>
      <w:r w:rsidRPr="000E36FC">
        <w:t>. Tulenevalt eelnevast on käesolev KSH eelhinnang otsustajale abiks kaalutlusotsuse tegemisel KSH algatamise või mitte algatamise osas.</w:t>
      </w:r>
    </w:p>
    <w:p w:rsidR="006402AF" w:rsidRDefault="006402AF" w:rsidP="000E36FC">
      <w:pPr>
        <w:pStyle w:val="TEKST"/>
      </w:pPr>
    </w:p>
    <w:p w:rsidR="00617090" w:rsidRPr="005E786A" w:rsidRDefault="00617090" w:rsidP="00617090">
      <w:pPr>
        <w:pStyle w:val="11"/>
        <w:rPr>
          <w:sz w:val="28"/>
        </w:rPr>
      </w:pPr>
      <w:bookmarkStart w:id="15" w:name="_Toc505963074"/>
      <w:r w:rsidRPr="005E786A">
        <w:rPr>
          <w:sz w:val="28"/>
        </w:rPr>
        <w:lastRenderedPageBreak/>
        <w:t>veekaitse piirangud</w:t>
      </w:r>
      <w:bookmarkEnd w:id="15"/>
    </w:p>
    <w:p w:rsidR="009402DD" w:rsidRDefault="00617090" w:rsidP="000E36FC">
      <w:pPr>
        <w:pStyle w:val="TEKST"/>
      </w:pPr>
      <w:r w:rsidRPr="00617090">
        <w:t>Hoonestuse planeerimisel veekoguga piirnevatel kruntidel tuleb</w:t>
      </w:r>
      <w:r w:rsidR="006402AF">
        <w:t xml:space="preserve"> hinnatavas asukohas</w:t>
      </w:r>
      <w:r w:rsidRPr="00617090">
        <w:t xml:space="preserve"> arvestada </w:t>
      </w:r>
      <w:r w:rsidR="006402AF">
        <w:t xml:space="preserve">Looduskaitseseaduses (LKS) toodud </w:t>
      </w:r>
      <w:r w:rsidRPr="00617090">
        <w:t>veekaitse</w:t>
      </w:r>
      <w:r w:rsidR="006402AF">
        <w:t>liste</w:t>
      </w:r>
      <w:r w:rsidRPr="00617090">
        <w:t xml:space="preserve"> piirangutega:</w:t>
      </w:r>
    </w:p>
    <w:p w:rsidR="009C1169" w:rsidRDefault="00617090" w:rsidP="006402AF">
      <w:pPr>
        <w:pStyle w:val="TEKST"/>
        <w:spacing w:after="120" w:afterAutospacing="0"/>
      </w:pPr>
      <w:r w:rsidRPr="006402AF">
        <w:rPr>
          <w:b/>
        </w:rPr>
        <w:t>Ranna või kalda kaitse</w:t>
      </w:r>
      <w:r w:rsidRPr="00617090">
        <w:t xml:space="preserve"> eesmärk on rannal või kaldal asuvate looduskoosluste säilitamine, inimtegevusest lähtuva kahjuliku mõju piiramine, ranna või kalda eripära arvestava asustuse suunamine ning seal vaba liikumise ja juurdepääsu tagamine (LKS § 34) .</w:t>
      </w:r>
      <w:r w:rsidR="009E707C" w:rsidRPr="009E707C">
        <w:t xml:space="preserve">Planeeritavale alale </w:t>
      </w:r>
      <w:r w:rsidR="009C1169">
        <w:t>rakenduvad järgmised kitsendused:</w:t>
      </w:r>
    </w:p>
    <w:p w:rsidR="009C1169" w:rsidRDefault="009C1169" w:rsidP="006402AF">
      <w:pPr>
        <w:pStyle w:val="Bullet1"/>
        <w:spacing w:before="60" w:beforeAutospacing="0"/>
        <w:ind w:left="1066"/>
      </w:pPr>
      <w:r>
        <w:t>Läänemere ranna piiranguvöönd (200 m)</w:t>
      </w:r>
    </w:p>
    <w:p w:rsidR="009C1169" w:rsidRDefault="00805405" w:rsidP="009C1169">
      <w:pPr>
        <w:pStyle w:val="Bullet1"/>
      </w:pPr>
      <w:r>
        <w:t>Ehituskeeluvöönd (50 m)</w:t>
      </w:r>
    </w:p>
    <w:p w:rsidR="00805405" w:rsidRDefault="00805405" w:rsidP="009C1169">
      <w:pPr>
        <w:pStyle w:val="Bullet1"/>
      </w:pPr>
      <w:r>
        <w:t>Veekaitsevöönd (20 m)</w:t>
      </w:r>
    </w:p>
    <w:p w:rsidR="009E707C" w:rsidRDefault="00805405" w:rsidP="000E36FC">
      <w:pPr>
        <w:pStyle w:val="Bullet1"/>
      </w:pPr>
      <w:r>
        <w:t>Kallasrada (10 m veepiirist)</w:t>
      </w:r>
    </w:p>
    <w:p w:rsidR="008054AD" w:rsidRPr="008054AD" w:rsidRDefault="00805405" w:rsidP="006402AF">
      <w:pPr>
        <w:spacing w:before="100" w:beforeAutospacing="1" w:after="120" w:line="240" w:lineRule="atLeast"/>
        <w:jc w:val="both"/>
      </w:pPr>
      <w:r>
        <w:t xml:space="preserve">Kinnistu jääb kogu ulatuses Läänemere ranna piiranguvööndisse. </w:t>
      </w:r>
      <w:r w:rsidR="008054AD">
        <w:t>Läänemere ranna piirangu</w:t>
      </w:r>
      <w:r w:rsidRPr="00805405">
        <w:t>vöönd</w:t>
      </w:r>
      <w:r>
        <w:t xml:space="preserve">i laius on </w:t>
      </w:r>
      <w:r w:rsidRPr="00805405">
        <w:t xml:space="preserve"> </w:t>
      </w:r>
      <w:r w:rsidR="008054AD">
        <w:t>200 m.</w:t>
      </w:r>
      <w:r w:rsidR="006402AF">
        <w:t xml:space="preserve"> </w:t>
      </w:r>
      <w:r w:rsidR="008054AD">
        <w:t>Ranna</w:t>
      </w:r>
      <w:r w:rsidR="008054AD" w:rsidRPr="008054AD">
        <w:t xml:space="preserve"> piira</w:t>
      </w:r>
      <w:r w:rsidR="008054AD">
        <w:t>nguvööndis on keelatud (LKS § 37</w:t>
      </w:r>
      <w:r w:rsidR="008054AD" w:rsidRPr="008054AD">
        <w:t xml:space="preserve"> lg 3):</w:t>
      </w:r>
    </w:p>
    <w:p w:rsidR="008054AD" w:rsidRPr="008054AD" w:rsidRDefault="008054AD" w:rsidP="006402AF">
      <w:pPr>
        <w:numPr>
          <w:ilvl w:val="0"/>
          <w:numId w:val="23"/>
        </w:numPr>
        <w:spacing w:before="60" w:after="100" w:afterAutospacing="1" w:line="240" w:lineRule="atLeast"/>
        <w:jc w:val="both"/>
      </w:pPr>
      <w:r w:rsidRPr="008054AD">
        <w:t>reoveesette laotamine;</w:t>
      </w:r>
    </w:p>
    <w:p w:rsidR="008054AD" w:rsidRPr="008054AD" w:rsidRDefault="008054AD" w:rsidP="008054AD">
      <w:pPr>
        <w:numPr>
          <w:ilvl w:val="0"/>
          <w:numId w:val="23"/>
        </w:numPr>
        <w:spacing w:before="100" w:beforeAutospacing="1" w:after="100" w:afterAutospacing="1" w:line="240" w:lineRule="atLeast"/>
        <w:jc w:val="both"/>
      </w:pPr>
      <w:r w:rsidRPr="008054AD">
        <w:t>matmispaiga rajamine;</w:t>
      </w:r>
    </w:p>
    <w:p w:rsidR="008054AD" w:rsidRPr="008054AD" w:rsidRDefault="008054AD" w:rsidP="008054AD">
      <w:pPr>
        <w:numPr>
          <w:ilvl w:val="0"/>
          <w:numId w:val="23"/>
        </w:numPr>
        <w:spacing w:before="100" w:beforeAutospacing="1" w:after="100" w:afterAutospacing="1" w:line="240" w:lineRule="atLeast"/>
        <w:jc w:val="both"/>
      </w:pPr>
      <w:r w:rsidRPr="008054AD">
        <w:t>jäätmete töötlemiseks või ladustamiseks määratud ehitise rajamine ja laiendamine, välja arvatud sadamas;</w:t>
      </w:r>
    </w:p>
    <w:p w:rsidR="008054AD" w:rsidRPr="008054AD" w:rsidRDefault="008054AD" w:rsidP="008054AD">
      <w:pPr>
        <w:numPr>
          <w:ilvl w:val="0"/>
          <w:numId w:val="23"/>
        </w:numPr>
        <w:spacing w:before="100" w:beforeAutospacing="1" w:after="100" w:afterAutospacing="1" w:line="240" w:lineRule="atLeast"/>
        <w:jc w:val="both"/>
      </w:pPr>
      <w:r w:rsidRPr="008054AD">
        <w:t>maavara kaevandamine;</w:t>
      </w:r>
    </w:p>
    <w:p w:rsidR="008054AD" w:rsidRPr="008054AD" w:rsidRDefault="008054AD" w:rsidP="006402AF">
      <w:pPr>
        <w:numPr>
          <w:ilvl w:val="0"/>
          <w:numId w:val="23"/>
        </w:numPr>
        <w:spacing w:before="100" w:beforeAutospacing="1" w:after="100" w:afterAutospacing="1" w:line="240" w:lineRule="atLeast"/>
      </w:pPr>
      <w:r w:rsidRPr="008054AD">
        <w:t>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rsidR="008054AD" w:rsidRDefault="008054AD" w:rsidP="00805405">
      <w:pPr>
        <w:spacing w:before="100" w:beforeAutospacing="1" w:after="100" w:afterAutospacing="1" w:line="240" w:lineRule="atLeast"/>
        <w:jc w:val="both"/>
      </w:pPr>
      <w:r w:rsidRPr="008054AD">
        <w:t>Ranna või kalda ehituskeeluvööndis on uute hoonete ja rajatiste ehitamine keelatud (LKS  § 38).</w:t>
      </w:r>
    </w:p>
    <w:p w:rsidR="00805405" w:rsidRPr="00805405" w:rsidRDefault="008054AD" w:rsidP="006402AF">
      <w:pPr>
        <w:spacing w:before="100" w:beforeAutospacing="1" w:after="120" w:line="240" w:lineRule="atLeast"/>
        <w:jc w:val="both"/>
      </w:pPr>
      <w:r>
        <w:t xml:space="preserve">Läänemere veekaitsevööndi laius on 20 m. Veekogu veekaitsevöönd on kehtestatud vee kaitsmiseks hajureostuse eest ja </w:t>
      </w:r>
      <w:r w:rsidRPr="00651C9E">
        <w:t>veekogu kallaste uhtumise vältimiseks</w:t>
      </w:r>
      <w:r>
        <w:t xml:space="preserve"> </w:t>
      </w:r>
      <w:r w:rsidRPr="00651C9E">
        <w:t>(VeeS § 29).</w:t>
      </w:r>
      <w:r w:rsidR="006402AF">
        <w:t xml:space="preserve"> </w:t>
      </w:r>
      <w:r w:rsidR="00805405" w:rsidRPr="00805405">
        <w:t>Veekaitsevööndis on keelatud (VeeS § 29 lg 4):</w:t>
      </w:r>
    </w:p>
    <w:p w:rsidR="00805405" w:rsidRPr="00805405" w:rsidRDefault="00805405" w:rsidP="006402AF">
      <w:pPr>
        <w:numPr>
          <w:ilvl w:val="0"/>
          <w:numId w:val="24"/>
        </w:numPr>
        <w:spacing w:before="60" w:after="100" w:afterAutospacing="1" w:line="240" w:lineRule="atLeast"/>
      </w:pPr>
      <w:r w:rsidRPr="00805405">
        <w:t>maavarade ja maa-ainese kaevandamine ning geoloogilise uuringu teostamine;</w:t>
      </w:r>
    </w:p>
    <w:p w:rsidR="00805405" w:rsidRPr="00805405" w:rsidRDefault="00805405" w:rsidP="006402AF">
      <w:pPr>
        <w:numPr>
          <w:ilvl w:val="0"/>
          <w:numId w:val="24"/>
        </w:numPr>
        <w:spacing w:before="100" w:beforeAutospacing="1" w:after="100" w:afterAutospacing="1" w:line="240" w:lineRule="atLeast"/>
      </w:pPr>
      <w:r w:rsidRPr="00805405">
        <w:t>puu- ja põõsarinde raie ilma Keskkonnaameti nõusolekuta, välja arvatud raie maaparandussüsteemi eesvoolul maaparandushoiutööde tegemisel;</w:t>
      </w:r>
    </w:p>
    <w:p w:rsidR="00805405" w:rsidRPr="00805405" w:rsidRDefault="00805405" w:rsidP="006402AF">
      <w:pPr>
        <w:numPr>
          <w:ilvl w:val="0"/>
          <w:numId w:val="24"/>
        </w:numPr>
        <w:spacing w:before="100" w:beforeAutospacing="1" w:after="100" w:afterAutospacing="1" w:line="240" w:lineRule="atLeast"/>
      </w:pPr>
      <w:r w:rsidRPr="00805405">
        <w:t>majandustegevus, välja arvatud veest väljauhutud taimestiku eemaldamine, heina niitmine, roo lõikamine ja heina ning roo koristamine ning karjatamine käesoleva seaduse §-des 291 ja 292 sätestatud tingimustel;</w:t>
      </w:r>
    </w:p>
    <w:p w:rsidR="00805405" w:rsidRDefault="00805405" w:rsidP="006402AF">
      <w:pPr>
        <w:numPr>
          <w:ilvl w:val="0"/>
          <w:numId w:val="24"/>
        </w:numPr>
        <w:spacing w:before="100" w:beforeAutospacing="1" w:after="100" w:afterAutospacing="1" w:line="240" w:lineRule="atLeast"/>
      </w:pPr>
      <w:r w:rsidRPr="00805405">
        <w:t>väetise, keemilise taimekaitsevahendi ja reoveesette kasutamine ning sõnnikuhoidla või -auna paigaldamine. Lubatud on taimekaitsevahendi kasutamine taimehaiguste korral ja kahjurite puhanguliste kollete likvideerimisel Keskkonnaameti igakordsel loal.</w:t>
      </w:r>
    </w:p>
    <w:p w:rsidR="006F29B9" w:rsidRPr="00805405" w:rsidRDefault="006F29B9" w:rsidP="006F29B9">
      <w:pPr>
        <w:spacing w:before="100" w:beforeAutospacing="1" w:after="100" w:afterAutospacing="1" w:line="240" w:lineRule="atLeast"/>
        <w:jc w:val="both"/>
      </w:pPr>
    </w:p>
    <w:p w:rsidR="009E707C" w:rsidRPr="000E36FC" w:rsidRDefault="009E707C" w:rsidP="000E36FC">
      <w:pPr>
        <w:pStyle w:val="TEKST"/>
      </w:pPr>
    </w:p>
    <w:p w:rsidR="000E36FC" w:rsidRPr="006402AF" w:rsidRDefault="000E36FC" w:rsidP="006402AF">
      <w:pPr>
        <w:pStyle w:val="1"/>
        <w:jc w:val="left"/>
        <w:rPr>
          <w:sz w:val="32"/>
          <w:szCs w:val="32"/>
        </w:rPr>
      </w:pPr>
      <w:bookmarkStart w:id="16" w:name="_Toc505963075"/>
      <w:r w:rsidRPr="006402AF">
        <w:rPr>
          <w:sz w:val="32"/>
          <w:szCs w:val="32"/>
        </w:rPr>
        <w:lastRenderedPageBreak/>
        <w:t>Mõjutatava keskkonna kirjeldus ja kavandatava tegevusega kaasneva olulise keskkonnamõju väljaselgitamine</w:t>
      </w:r>
      <w:bookmarkEnd w:id="16"/>
    </w:p>
    <w:p w:rsidR="00C506B9" w:rsidRPr="00B60733" w:rsidRDefault="00C506B9" w:rsidP="00C506B9">
      <w:pPr>
        <w:pStyle w:val="11"/>
        <w:rPr>
          <w:sz w:val="28"/>
        </w:rPr>
      </w:pPr>
      <w:bookmarkStart w:id="17" w:name="_Toc505963076"/>
      <w:r w:rsidRPr="00B60733">
        <w:rPr>
          <w:sz w:val="28"/>
        </w:rPr>
        <w:t>Maakasutus</w:t>
      </w:r>
      <w:bookmarkEnd w:id="17"/>
    </w:p>
    <w:p w:rsidR="00C506B9" w:rsidRDefault="00C506B9" w:rsidP="00C506B9">
      <w:pPr>
        <w:pStyle w:val="111"/>
      </w:pPr>
      <w:bookmarkStart w:id="18" w:name="_Toc505963077"/>
      <w:r>
        <w:t>Olemasolev olukord</w:t>
      </w:r>
      <w:bookmarkEnd w:id="18"/>
    </w:p>
    <w:p w:rsidR="00CD3469" w:rsidRDefault="009402DD" w:rsidP="00C506B9">
      <w:pPr>
        <w:pStyle w:val="TEKST"/>
      </w:pPr>
      <w:r>
        <w:t>Kavandatava d</w:t>
      </w:r>
      <w:r w:rsidR="00C506B9">
        <w:t>etailp</w:t>
      </w:r>
      <w:r w:rsidR="00CD3469">
        <w:t>laneeringuala asub Viimsi vallas Leppneeme</w:t>
      </w:r>
      <w:r w:rsidR="00C506B9">
        <w:t xml:space="preserve"> külas. </w:t>
      </w:r>
      <w:r w:rsidR="00CD3469" w:rsidRPr="00CD3469">
        <w:t xml:space="preserve">Planeeritav ala paikneb Viimsi vallas Leppneeme külas, Leppneeme Sadama tee lõpus, asudes Leppneeme sadamast lääne suunas. Leppneeme sadama ja planeeritava ala vahel paikneb poolsaare tipus olev Räime kinnistu (100% tootmismaa) ning reformimata riigimaa tükk, kuhu on kehtiva detailplaneeringuga ette nähtud tänav Räime kinnistule ja juurdepääsuks planeeritava ala kruntidele. Planeeritud tänav ühendab planeeringu ala Leppneeme sadama teega (tänav on välja ehitamata). </w:t>
      </w:r>
    </w:p>
    <w:p w:rsidR="00A9370D" w:rsidRDefault="00A9370D" w:rsidP="00C506B9">
      <w:pPr>
        <w:pStyle w:val="TEKST"/>
      </w:pPr>
      <w:r w:rsidRPr="00A9370D">
        <w:t>Ühele krundile (pos 1, suurusega 1677 m2) määratakse sihtotstarbeks EP (üksikelamumaa) ning nähakse ette hoonestusõigus ühe kuni 2-korruselise elamu ja ühe 1-korruselise abihoone ehitamiseks, ehitis</w:t>
      </w:r>
      <w:r w:rsidR="00D6512A">
        <w:t>ealuse pinnaga kokku kuni 250 m</w:t>
      </w:r>
      <w:r w:rsidR="00D6512A">
        <w:rPr>
          <w:rFonts w:cs="Arial"/>
        </w:rPr>
        <w:t>²</w:t>
      </w:r>
      <w:r w:rsidRPr="00A9370D">
        <w:t>. Teisele krun</w:t>
      </w:r>
      <w:r w:rsidR="00D6512A">
        <w:t>dile (pos 2, suurusega 13 027 m</w:t>
      </w:r>
      <w:r w:rsidR="00D6512A">
        <w:rPr>
          <w:rFonts w:cs="Arial"/>
        </w:rPr>
        <w:t>²</w:t>
      </w:r>
      <w:r w:rsidRPr="00A9370D">
        <w:t>) määratakse sihtotstarbeks PT (turismi-, matka- ja väljasõidukoha maa) ning nähakse ette hoonestusõigus ühe kuni 2-korruselise hoone ehitamiseks ja kolme 1-korruselise abihoone ehitamiseks, ehitis</w:t>
      </w:r>
      <w:r w:rsidR="00D6512A">
        <w:t>ealuse pinnaga kokku kuni 210 m</w:t>
      </w:r>
      <w:r w:rsidR="00D6512A">
        <w:rPr>
          <w:rFonts w:cs="Arial"/>
        </w:rPr>
        <w:t>²</w:t>
      </w:r>
      <w:r w:rsidRPr="00A9370D">
        <w:t>. Krundile nr 2 nähakse ette autokaravanide ja haagissuvilate parkla, mis mahutab tippajal kuni 86 sõidukit.</w:t>
      </w:r>
    </w:p>
    <w:p w:rsidR="00BF4737" w:rsidRDefault="00CD3469" w:rsidP="00BF4737">
      <w:pPr>
        <w:pStyle w:val="TEKST"/>
      </w:pPr>
      <w:r>
        <w:t>Planeeritavale alale ulatuvad</w:t>
      </w:r>
      <w:r w:rsidRPr="00CD3469">
        <w:t xml:space="preserve"> kallasrada (10 m veepiirist), veekaitsevöönd 20 m tavalisest veepiirist ning ehituskeeluvöönd, mis on tiheasustusalal 50 m. Kinnistu jääb kogu ulatuses Läänemere ranna piiranguvööndisse (200 m). Viimsi valla üldplaneeringu teemaplaneeringu „Viimsi valla üldiste ehitustingimuste määramine. Elamuehituse põhimõtted“ järgi on selles piirkonnas minimaalne lubatud uue</w:t>
      </w:r>
      <w:r w:rsidR="00D6512A">
        <w:t xml:space="preserve"> üksikelamukrundi suurus 1500 m</w:t>
      </w:r>
      <w:r w:rsidR="00D6512A">
        <w:rPr>
          <w:rFonts w:cs="Arial"/>
        </w:rPr>
        <w:t>²</w:t>
      </w:r>
      <w:r w:rsidRPr="00CD3469">
        <w:t>.</w:t>
      </w:r>
    </w:p>
    <w:p w:rsidR="000D546D" w:rsidRDefault="00C506B9" w:rsidP="00C506B9">
      <w:pPr>
        <w:pStyle w:val="TEKST"/>
      </w:pPr>
      <w:r>
        <w:t xml:space="preserve">Planeeringuala </w:t>
      </w:r>
      <w:r w:rsidR="000D546D">
        <w:t>lähimad hooned on äri- ja/või tootmishooned (maakasutuse sihtotstarbe alusel) ning sadamat teenindavad hooned. Lähiala maakasutus on varieeruv – leidub nii ärimaa-, tootmismaa-, maatulundusmaa- kui ka elamumaa sihtotstarbega kinnistuid.</w:t>
      </w:r>
    </w:p>
    <w:p w:rsidR="00604C4A" w:rsidRDefault="00604C4A" w:rsidP="00604C4A">
      <w:pPr>
        <w:pStyle w:val="111"/>
      </w:pPr>
      <w:bookmarkStart w:id="19" w:name="_Toc505963078"/>
      <w:r>
        <w:t>Eeldatav mõju</w:t>
      </w:r>
      <w:bookmarkEnd w:id="19"/>
    </w:p>
    <w:p w:rsidR="00767A70" w:rsidRDefault="00767A70" w:rsidP="00B60733">
      <w:pPr>
        <w:pStyle w:val="TEKST"/>
      </w:pPr>
      <w:r>
        <w:t xml:space="preserve">Kavandatavaks tegevuseks on </w:t>
      </w:r>
      <w:r w:rsidRPr="00767A70">
        <w:t>Mihkli-I, Mihkli-II, Leppneeme Sadama tee 19 kinnistutest ja reformimata riigimaast kahe krundi moodustamine</w:t>
      </w:r>
      <w:r>
        <w:t xml:space="preserve">, mis üldisemas plaanis ei too kaasa maakasutusega kaasnevaid muutusi. Merekallas jääb avalikult kasutatavaks ja kaldakindlustused tagavad kaldajoone püsimise. </w:t>
      </w:r>
    </w:p>
    <w:p w:rsidR="002961AD" w:rsidRPr="00F766E1" w:rsidRDefault="00767A70" w:rsidP="00B60733">
      <w:pPr>
        <w:pStyle w:val="TEKST"/>
      </w:pPr>
      <w:r w:rsidRPr="00767A70">
        <w:t>Planeeritav karavanipark toetab sadama tegevust, tuues piirkonda juurde turiste ning ka vastupidi, pakkudes sadamasse saabuvatele inimestele majutust. Moodustatav elamumaa krunt on ette nähtud karavanipargi omanike eluasemeks, mis teeb karavanipargi tegevuse korraldamise mõistlikuks ja mugavaks. Sellest tulenevalt on planeeritav lahendus piirkonda sobituv ja hästi kooskõlas ümbritseva keskkonnaga.</w:t>
      </w:r>
    </w:p>
    <w:p w:rsidR="000663A6" w:rsidRDefault="00B60733" w:rsidP="00B60733">
      <w:pPr>
        <w:pStyle w:val="TEKST"/>
      </w:pPr>
      <w:r w:rsidRPr="00B60733">
        <w:t>Kavandatava tegevusega ei kaasne olulist ebasoodsat keskkonnamõju piirkonna</w:t>
      </w:r>
      <w:r>
        <w:t xml:space="preserve"> maakasutusele.</w:t>
      </w:r>
    </w:p>
    <w:p w:rsidR="00604C4A" w:rsidRPr="00B60733" w:rsidRDefault="00604C4A" w:rsidP="00B60733">
      <w:pPr>
        <w:pStyle w:val="11"/>
        <w:jc w:val="left"/>
        <w:rPr>
          <w:sz w:val="28"/>
        </w:rPr>
      </w:pPr>
      <w:bookmarkStart w:id="20" w:name="_Toc505963079"/>
      <w:r w:rsidRPr="00B60733">
        <w:rPr>
          <w:sz w:val="28"/>
        </w:rPr>
        <w:lastRenderedPageBreak/>
        <w:t>Geoloogia ja hüdrogeoloogia, pinnas, pinna- ja põhjavesi</w:t>
      </w:r>
      <w:bookmarkEnd w:id="20"/>
    </w:p>
    <w:p w:rsidR="00604C4A" w:rsidRDefault="00604C4A" w:rsidP="00604C4A">
      <w:pPr>
        <w:pStyle w:val="111"/>
      </w:pPr>
      <w:bookmarkStart w:id="21" w:name="_Toc505963080"/>
      <w:r>
        <w:t>Olemasolev olukord</w:t>
      </w:r>
      <w:bookmarkEnd w:id="21"/>
    </w:p>
    <w:p w:rsidR="00604C4A" w:rsidRDefault="00604C4A" w:rsidP="00604C4A">
      <w:pPr>
        <w:pStyle w:val="1111"/>
      </w:pPr>
      <w:bookmarkStart w:id="22" w:name="_Toc505963081"/>
      <w:r>
        <w:t>Geoloogia ja hüdrogeoloogia, pinnas</w:t>
      </w:r>
      <w:bookmarkEnd w:id="22"/>
    </w:p>
    <w:p w:rsidR="00604C4A" w:rsidRPr="00604C4A" w:rsidRDefault="0089043C" w:rsidP="00B60733">
      <w:pPr>
        <w:pStyle w:val="TEKST"/>
      </w:pPr>
      <w:r>
        <w:rPr>
          <w:rFonts w:cs="Arial"/>
        </w:rPr>
        <w:t>Planeeringuala</w:t>
      </w:r>
      <w:r w:rsidR="000858F9">
        <w:rPr>
          <w:rFonts w:cs="Arial"/>
        </w:rPr>
        <w:t xml:space="preserve"> paikneb Viimsi poolsaare kirdeosas</w:t>
      </w:r>
      <w:r>
        <w:rPr>
          <w:rFonts w:cs="Arial"/>
        </w:rPr>
        <w:t xml:space="preserve"> </w:t>
      </w:r>
      <w:r w:rsidRPr="0089043C">
        <w:rPr>
          <w:rFonts w:cs="Arial"/>
        </w:rPr>
        <w:t xml:space="preserve">Alam-Kambriumi </w:t>
      </w:r>
      <w:r>
        <w:rPr>
          <w:rFonts w:cs="Arial"/>
        </w:rPr>
        <w:t xml:space="preserve">ladestiku </w:t>
      </w:r>
      <w:r w:rsidRPr="0089043C">
        <w:rPr>
          <w:rFonts w:cs="Arial"/>
        </w:rPr>
        <w:t>Lontova kihistu</w:t>
      </w:r>
      <w:r w:rsidR="00A6069A">
        <w:rPr>
          <w:rFonts w:cs="Arial"/>
        </w:rPr>
        <w:t>l, kus aluspõhja pealmise osa moodustavad</w:t>
      </w:r>
      <w:r w:rsidRPr="0089043C">
        <w:rPr>
          <w:rFonts w:cs="Arial"/>
        </w:rPr>
        <w:t xml:space="preserve"> rohekashall</w:t>
      </w:r>
      <w:r w:rsidR="00A6069A">
        <w:rPr>
          <w:rFonts w:cs="Arial"/>
        </w:rPr>
        <w:t>id, violetsed</w:t>
      </w:r>
      <w:r w:rsidRPr="0089043C">
        <w:rPr>
          <w:rFonts w:cs="Arial"/>
        </w:rPr>
        <w:t xml:space="preserve"> või kirju</w:t>
      </w:r>
      <w:r w:rsidR="00A6069A">
        <w:rPr>
          <w:rFonts w:cs="Arial"/>
        </w:rPr>
        <w:t>d</w:t>
      </w:r>
      <w:r w:rsidRPr="0089043C">
        <w:rPr>
          <w:rFonts w:cs="Arial"/>
        </w:rPr>
        <w:t xml:space="preserve"> savi</w:t>
      </w:r>
      <w:r w:rsidR="00A6069A">
        <w:rPr>
          <w:rFonts w:cs="Arial"/>
        </w:rPr>
        <w:t>d,</w:t>
      </w:r>
      <w:r w:rsidRPr="0089043C">
        <w:rPr>
          <w:rFonts w:cs="Arial"/>
        </w:rPr>
        <w:t xml:space="preserve"> aleuro</w:t>
      </w:r>
      <w:r w:rsidR="00A6069A">
        <w:rPr>
          <w:rFonts w:cs="Arial"/>
        </w:rPr>
        <w:t>liidid ja liivakivid</w:t>
      </w:r>
      <w:r>
        <w:rPr>
          <w:rFonts w:cs="Arial"/>
        </w:rPr>
        <w:t>.</w:t>
      </w:r>
      <w:r w:rsidRPr="0089043C">
        <w:rPr>
          <w:rFonts w:cs="Arial"/>
        </w:rPr>
        <w:t xml:space="preserve"> Kagu-Eesti vööndis esineb lasumis murenemiskoorik.</w:t>
      </w:r>
      <w:r w:rsidR="00E53DD8">
        <w:rPr>
          <w:rFonts w:cs="Arial"/>
        </w:rPr>
        <w:t xml:space="preserve"> Aluskorra moodustavad </w:t>
      </w:r>
      <w:r w:rsidR="00E53DD8" w:rsidRPr="00E53DD8">
        <w:rPr>
          <w:rFonts w:cs="Arial"/>
        </w:rPr>
        <w:t>anorogeensed rabakivigraniitide plutoonid</w:t>
      </w:r>
      <w:r w:rsidR="00E53DD8">
        <w:rPr>
          <w:rFonts w:cs="Arial"/>
        </w:rPr>
        <w:t>.</w:t>
      </w:r>
      <w:r w:rsidR="00464973">
        <w:rPr>
          <w:rFonts w:cs="Arial"/>
        </w:rPr>
        <w:t xml:space="preserve"> </w:t>
      </w:r>
      <w:r w:rsidR="00920DF2">
        <w:rPr>
          <w:rFonts w:cs="Arial"/>
        </w:rPr>
        <w:t>Planeeringuala jääb õhukese pinnakattega (2m) alale, mille moodustavad</w:t>
      </w:r>
      <w:r w:rsidR="00920DF2" w:rsidRPr="00920DF2">
        <w:rPr>
          <w:rFonts w:cs="Arial"/>
        </w:rPr>
        <w:t xml:space="preserve"> nõrgalt leetunud mullad</w:t>
      </w:r>
      <w:r w:rsidR="00920DF2">
        <w:rPr>
          <w:rFonts w:cs="Arial"/>
        </w:rPr>
        <w:t xml:space="preserve"> (Lkl)</w:t>
      </w:r>
      <w:r w:rsidR="00920DF2" w:rsidRPr="00920DF2">
        <w:rPr>
          <w:rFonts w:cs="Arial"/>
        </w:rPr>
        <w:t>.</w:t>
      </w:r>
      <w:r w:rsidR="00B60733">
        <w:rPr>
          <w:rFonts w:cs="Arial"/>
        </w:rPr>
        <w:t xml:space="preserve"> </w:t>
      </w:r>
      <w:r w:rsidR="00604C4A" w:rsidRPr="00604C4A">
        <w:t>Planeeringuala piirkonna keskmine geoloogiline lõige on detailse</w:t>
      </w:r>
      <w:r w:rsidR="002F0BD3">
        <w:t>l</w:t>
      </w:r>
      <w:r w:rsidR="00604C4A" w:rsidRPr="00604C4A">
        <w:t>t kirjeldatud tabelis 4.1.</w:t>
      </w:r>
    </w:p>
    <w:p w:rsidR="00604C4A" w:rsidRPr="00D65724" w:rsidRDefault="00604C4A" w:rsidP="00604C4A">
      <w:pPr>
        <w:pStyle w:val="Pealdis"/>
        <w:keepNext/>
        <w:rPr>
          <w:b w:val="0"/>
          <w:color w:val="auto"/>
        </w:rPr>
      </w:pPr>
      <w:bookmarkStart w:id="23" w:name="_Ref491771901"/>
      <w:bookmarkStart w:id="24" w:name="_Ref491771893"/>
      <w:r w:rsidRPr="00604C4A">
        <w:rPr>
          <w:color w:val="auto"/>
          <w:sz w:val="20"/>
          <w:szCs w:val="20"/>
        </w:rPr>
        <w:t xml:space="preserve">Tabel </w:t>
      </w:r>
      <w:r w:rsidRPr="00604C4A">
        <w:rPr>
          <w:color w:val="auto"/>
          <w:sz w:val="20"/>
          <w:szCs w:val="20"/>
        </w:rPr>
        <w:fldChar w:fldCharType="begin"/>
      </w:r>
      <w:r w:rsidRPr="00604C4A">
        <w:rPr>
          <w:color w:val="auto"/>
          <w:sz w:val="20"/>
          <w:szCs w:val="20"/>
        </w:rPr>
        <w:instrText xml:space="preserve"> STYLEREF  \s 1. </w:instrText>
      </w:r>
      <w:r w:rsidRPr="00604C4A">
        <w:rPr>
          <w:color w:val="auto"/>
          <w:sz w:val="20"/>
          <w:szCs w:val="20"/>
        </w:rPr>
        <w:fldChar w:fldCharType="separate"/>
      </w:r>
      <w:r w:rsidRPr="00604C4A">
        <w:rPr>
          <w:noProof/>
          <w:color w:val="auto"/>
          <w:sz w:val="20"/>
          <w:szCs w:val="20"/>
        </w:rPr>
        <w:t>4</w:t>
      </w:r>
      <w:r w:rsidRPr="00604C4A">
        <w:rPr>
          <w:noProof/>
          <w:color w:val="auto"/>
          <w:sz w:val="20"/>
          <w:szCs w:val="20"/>
        </w:rPr>
        <w:fldChar w:fldCharType="end"/>
      </w:r>
      <w:r w:rsidRPr="00604C4A">
        <w:rPr>
          <w:color w:val="auto"/>
          <w:sz w:val="20"/>
          <w:szCs w:val="20"/>
        </w:rPr>
        <w:t>.</w:t>
      </w:r>
      <w:r w:rsidRPr="00604C4A">
        <w:rPr>
          <w:color w:val="auto"/>
          <w:sz w:val="20"/>
          <w:szCs w:val="20"/>
        </w:rPr>
        <w:fldChar w:fldCharType="begin"/>
      </w:r>
      <w:r w:rsidRPr="00604C4A">
        <w:rPr>
          <w:color w:val="auto"/>
          <w:sz w:val="20"/>
          <w:szCs w:val="20"/>
        </w:rPr>
        <w:instrText xml:space="preserve"> SEQ Tabel \* ARABIC \s 1 </w:instrText>
      </w:r>
      <w:r w:rsidRPr="00604C4A">
        <w:rPr>
          <w:color w:val="auto"/>
          <w:sz w:val="20"/>
          <w:szCs w:val="20"/>
        </w:rPr>
        <w:fldChar w:fldCharType="separate"/>
      </w:r>
      <w:r w:rsidRPr="00604C4A">
        <w:rPr>
          <w:noProof/>
          <w:color w:val="auto"/>
          <w:sz w:val="20"/>
          <w:szCs w:val="20"/>
        </w:rPr>
        <w:t>1</w:t>
      </w:r>
      <w:r w:rsidRPr="00604C4A">
        <w:rPr>
          <w:noProof/>
          <w:color w:val="auto"/>
          <w:sz w:val="20"/>
          <w:szCs w:val="20"/>
        </w:rPr>
        <w:fldChar w:fldCharType="end"/>
      </w:r>
      <w:bookmarkEnd w:id="23"/>
      <w:r w:rsidRPr="00604C4A">
        <w:rPr>
          <w:color w:val="auto"/>
          <w:sz w:val="20"/>
          <w:szCs w:val="20"/>
        </w:rPr>
        <w:t xml:space="preserve">. </w:t>
      </w:r>
      <w:r w:rsidRPr="00604C4A">
        <w:rPr>
          <w:b w:val="0"/>
          <w:color w:val="auto"/>
          <w:sz w:val="20"/>
          <w:szCs w:val="20"/>
        </w:rPr>
        <w:t>Keskm</w:t>
      </w:r>
      <w:r w:rsidR="00A14C4D">
        <w:rPr>
          <w:b w:val="0"/>
          <w:color w:val="auto"/>
          <w:sz w:val="20"/>
          <w:szCs w:val="20"/>
        </w:rPr>
        <w:t>ine geoloogiline lõige Leppneeme küla piirkonnas</w:t>
      </w:r>
      <w:r w:rsidRPr="00604C4A">
        <w:rPr>
          <w:b w:val="0"/>
          <w:color w:val="auto"/>
          <w:sz w:val="20"/>
          <w:szCs w:val="20"/>
        </w:rPr>
        <w:t>, kus asub käesolev planeeringuala</w:t>
      </w:r>
      <w:bookmarkEnd w:id="24"/>
    </w:p>
    <w:tbl>
      <w:tblPr>
        <w:tblStyle w:val="TabelOranz1"/>
        <w:tblW w:w="0" w:type="auto"/>
        <w:tblInd w:w="-3" w:type="dxa"/>
        <w:tblLook w:val="04A0" w:firstRow="1" w:lastRow="0" w:firstColumn="1" w:lastColumn="0" w:noHBand="0" w:noVBand="1"/>
      </w:tblPr>
      <w:tblGrid>
        <w:gridCol w:w="4329"/>
        <w:gridCol w:w="4330"/>
      </w:tblGrid>
      <w:tr w:rsidR="00604C4A" w:rsidRPr="00604C4A" w:rsidTr="00C97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rsidR="00604C4A" w:rsidRPr="00604C4A" w:rsidRDefault="00604C4A" w:rsidP="00604C4A">
            <w:pPr>
              <w:spacing w:after="120"/>
              <w:rPr>
                <w:b w:val="0"/>
                <w:bCs w:val="0"/>
                <w:spacing w:val="10"/>
                <w:sz w:val="18"/>
                <w:szCs w:val="28"/>
                <w:lang w:val="et-EE" w:eastAsia="et-EE"/>
              </w:rPr>
            </w:pPr>
            <w:r w:rsidRPr="00604C4A">
              <w:rPr>
                <w:bCs w:val="0"/>
                <w:spacing w:val="10"/>
                <w:sz w:val="18"/>
                <w:szCs w:val="28"/>
                <w:lang w:val="et-EE" w:eastAsia="et-EE"/>
              </w:rPr>
              <w:t>Sügavus</w:t>
            </w:r>
          </w:p>
        </w:tc>
        <w:tc>
          <w:tcPr>
            <w:tcW w:w="4330" w:type="dxa"/>
          </w:tcPr>
          <w:p w:rsidR="00604C4A" w:rsidRPr="00604C4A" w:rsidRDefault="00604C4A" w:rsidP="00604C4A">
            <w:pPr>
              <w:spacing w:after="120"/>
              <w:cnfStyle w:val="100000000000" w:firstRow="1" w:lastRow="0" w:firstColumn="0" w:lastColumn="0" w:oddVBand="0" w:evenVBand="0" w:oddHBand="0" w:evenHBand="0" w:firstRowFirstColumn="0" w:firstRowLastColumn="0" w:lastRowFirstColumn="0" w:lastRowLastColumn="0"/>
              <w:rPr>
                <w:b w:val="0"/>
                <w:bCs w:val="0"/>
                <w:spacing w:val="10"/>
                <w:sz w:val="18"/>
                <w:szCs w:val="28"/>
                <w:lang w:val="et-EE" w:eastAsia="et-EE"/>
              </w:rPr>
            </w:pPr>
            <w:r w:rsidRPr="00604C4A">
              <w:rPr>
                <w:bCs w:val="0"/>
                <w:spacing w:val="10"/>
                <w:sz w:val="18"/>
                <w:szCs w:val="28"/>
                <w:lang w:val="et-EE" w:eastAsia="et-EE"/>
              </w:rPr>
              <w:t>Kivimi litoloogiline kirjeldus</w:t>
            </w:r>
          </w:p>
        </w:tc>
      </w:tr>
      <w:tr w:rsidR="00604C4A" w:rsidRPr="00604C4A" w:rsidTr="00C9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rsidR="00604C4A" w:rsidRPr="00604C4A" w:rsidRDefault="00A14C4D" w:rsidP="00604C4A">
            <w:pPr>
              <w:spacing w:before="100" w:beforeAutospacing="1" w:after="100" w:afterAutospacing="1" w:line="240" w:lineRule="atLeast"/>
              <w:jc w:val="both"/>
              <w:rPr>
                <w:spacing w:val="10"/>
                <w:szCs w:val="28"/>
                <w:lang w:val="et-EE" w:eastAsia="et-EE"/>
              </w:rPr>
            </w:pPr>
            <w:r>
              <w:rPr>
                <w:spacing w:val="10"/>
                <w:szCs w:val="28"/>
                <w:lang w:val="et-EE" w:eastAsia="et-EE"/>
              </w:rPr>
              <w:t>0.00-2</w:t>
            </w:r>
            <w:r w:rsidR="00604C4A" w:rsidRPr="00604C4A">
              <w:rPr>
                <w:spacing w:val="10"/>
                <w:szCs w:val="28"/>
                <w:lang w:val="et-EE" w:eastAsia="et-EE"/>
              </w:rPr>
              <w:t>.00 m</w:t>
            </w:r>
          </w:p>
        </w:tc>
        <w:tc>
          <w:tcPr>
            <w:tcW w:w="4330" w:type="dxa"/>
          </w:tcPr>
          <w:p w:rsidR="00604C4A" w:rsidRPr="00604C4A" w:rsidRDefault="00A14C4D" w:rsidP="00604C4A">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bCs/>
                <w:spacing w:val="10"/>
                <w:szCs w:val="28"/>
                <w:lang w:val="et-EE" w:eastAsia="et-EE"/>
              </w:rPr>
            </w:pPr>
            <w:r>
              <w:rPr>
                <w:bCs/>
                <w:spacing w:val="10"/>
                <w:szCs w:val="28"/>
                <w:lang w:val="et-EE" w:eastAsia="et-EE"/>
              </w:rPr>
              <w:t>liiv, saviliiv, rahnud</w:t>
            </w:r>
          </w:p>
        </w:tc>
      </w:tr>
      <w:tr w:rsidR="00604C4A" w:rsidRPr="00604C4A" w:rsidTr="00C97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rsidR="00604C4A" w:rsidRPr="00604C4A" w:rsidRDefault="00A14C4D" w:rsidP="00604C4A">
            <w:pPr>
              <w:spacing w:before="100" w:beforeAutospacing="1" w:after="100" w:afterAutospacing="1" w:line="240" w:lineRule="atLeast"/>
              <w:jc w:val="both"/>
              <w:rPr>
                <w:spacing w:val="10"/>
                <w:szCs w:val="28"/>
                <w:lang w:val="et-EE" w:eastAsia="et-EE"/>
              </w:rPr>
            </w:pPr>
            <w:r>
              <w:rPr>
                <w:spacing w:val="10"/>
                <w:szCs w:val="28"/>
                <w:lang w:val="et-EE" w:eastAsia="et-EE"/>
              </w:rPr>
              <w:t>2.00-64</w:t>
            </w:r>
            <w:r w:rsidR="00604C4A" w:rsidRPr="00604C4A">
              <w:rPr>
                <w:spacing w:val="10"/>
                <w:szCs w:val="28"/>
                <w:lang w:val="et-EE" w:eastAsia="et-EE"/>
              </w:rPr>
              <w:t>.00 m</w:t>
            </w:r>
          </w:p>
        </w:tc>
        <w:tc>
          <w:tcPr>
            <w:tcW w:w="4330" w:type="dxa"/>
          </w:tcPr>
          <w:p w:rsidR="00604C4A" w:rsidRPr="00604C4A" w:rsidRDefault="00A14C4D" w:rsidP="00604C4A">
            <w:pPr>
              <w:spacing w:before="100" w:beforeAutospacing="1" w:after="100" w:afterAutospacing="1" w:line="240" w:lineRule="atLeast"/>
              <w:jc w:val="both"/>
              <w:cnfStyle w:val="000000010000" w:firstRow="0" w:lastRow="0" w:firstColumn="0" w:lastColumn="0" w:oddVBand="0" w:evenVBand="0" w:oddHBand="0" w:evenHBand="1" w:firstRowFirstColumn="0" w:firstRowLastColumn="0" w:lastRowFirstColumn="0" w:lastRowLastColumn="0"/>
              <w:rPr>
                <w:bCs/>
                <w:spacing w:val="10"/>
                <w:szCs w:val="28"/>
                <w:lang w:val="et-EE" w:eastAsia="et-EE"/>
              </w:rPr>
            </w:pPr>
            <w:r>
              <w:rPr>
                <w:bCs/>
                <w:spacing w:val="10"/>
                <w:szCs w:val="28"/>
                <w:lang w:val="et-EE" w:eastAsia="et-EE"/>
              </w:rPr>
              <w:t>savi liivakivi vahekihtidega</w:t>
            </w:r>
          </w:p>
        </w:tc>
      </w:tr>
      <w:tr w:rsidR="00604C4A" w:rsidRPr="00604C4A" w:rsidTr="00C9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rsidR="00604C4A" w:rsidRPr="00604C4A" w:rsidRDefault="00A14C4D" w:rsidP="00604C4A">
            <w:pPr>
              <w:spacing w:before="100" w:beforeAutospacing="1" w:after="100" w:afterAutospacing="1" w:line="240" w:lineRule="atLeast"/>
              <w:jc w:val="both"/>
              <w:rPr>
                <w:spacing w:val="10"/>
                <w:szCs w:val="28"/>
                <w:lang w:val="et-EE" w:eastAsia="et-EE"/>
              </w:rPr>
            </w:pPr>
            <w:r>
              <w:rPr>
                <w:spacing w:val="10"/>
                <w:szCs w:val="28"/>
                <w:lang w:val="et-EE" w:eastAsia="et-EE"/>
              </w:rPr>
              <w:t>64.00-76</w:t>
            </w:r>
            <w:r w:rsidR="00604C4A" w:rsidRPr="00604C4A">
              <w:rPr>
                <w:spacing w:val="10"/>
                <w:szCs w:val="28"/>
                <w:lang w:val="et-EE" w:eastAsia="et-EE"/>
              </w:rPr>
              <w:t>.0 m</w:t>
            </w:r>
          </w:p>
        </w:tc>
        <w:tc>
          <w:tcPr>
            <w:tcW w:w="4330" w:type="dxa"/>
          </w:tcPr>
          <w:p w:rsidR="00604C4A" w:rsidRPr="00604C4A" w:rsidRDefault="00A14C4D" w:rsidP="00604C4A">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bCs/>
                <w:spacing w:val="10"/>
                <w:szCs w:val="28"/>
                <w:lang w:val="et-EE" w:eastAsia="et-EE"/>
              </w:rPr>
            </w:pPr>
            <w:r>
              <w:rPr>
                <w:bCs/>
                <w:spacing w:val="10"/>
                <w:szCs w:val="28"/>
                <w:lang w:val="et-EE" w:eastAsia="et-EE"/>
              </w:rPr>
              <w:t>liivakivi sinisavi vahekihtidega</w:t>
            </w:r>
          </w:p>
        </w:tc>
      </w:tr>
      <w:tr w:rsidR="00604C4A" w:rsidRPr="00604C4A" w:rsidTr="00C97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9" w:type="dxa"/>
          </w:tcPr>
          <w:p w:rsidR="00604C4A" w:rsidRPr="00604C4A" w:rsidRDefault="00A14C4D" w:rsidP="00604C4A">
            <w:pPr>
              <w:spacing w:before="100" w:beforeAutospacing="1" w:after="100" w:afterAutospacing="1" w:line="240" w:lineRule="atLeast"/>
              <w:jc w:val="both"/>
              <w:rPr>
                <w:spacing w:val="10"/>
                <w:szCs w:val="28"/>
                <w:lang w:val="et-EE" w:eastAsia="et-EE"/>
              </w:rPr>
            </w:pPr>
            <w:r>
              <w:rPr>
                <w:spacing w:val="10"/>
                <w:szCs w:val="28"/>
                <w:lang w:val="et-EE" w:eastAsia="et-EE"/>
              </w:rPr>
              <w:t>76.00-110</w:t>
            </w:r>
            <w:r w:rsidR="00604C4A" w:rsidRPr="00604C4A">
              <w:rPr>
                <w:spacing w:val="10"/>
                <w:szCs w:val="28"/>
                <w:lang w:val="et-EE" w:eastAsia="et-EE"/>
              </w:rPr>
              <w:t>.00 m</w:t>
            </w:r>
          </w:p>
        </w:tc>
        <w:tc>
          <w:tcPr>
            <w:tcW w:w="4330" w:type="dxa"/>
          </w:tcPr>
          <w:p w:rsidR="00604C4A" w:rsidRPr="00604C4A" w:rsidRDefault="00A14C4D" w:rsidP="00604C4A">
            <w:pPr>
              <w:spacing w:before="100" w:beforeAutospacing="1" w:after="100" w:afterAutospacing="1" w:line="240" w:lineRule="atLeast"/>
              <w:jc w:val="both"/>
              <w:cnfStyle w:val="000000010000" w:firstRow="0" w:lastRow="0" w:firstColumn="0" w:lastColumn="0" w:oddVBand="0" w:evenVBand="0" w:oddHBand="0" w:evenHBand="1" w:firstRowFirstColumn="0" w:firstRowLastColumn="0" w:lastRowFirstColumn="0" w:lastRowLastColumn="0"/>
              <w:rPr>
                <w:bCs/>
                <w:spacing w:val="10"/>
                <w:szCs w:val="28"/>
                <w:lang w:val="et-EE" w:eastAsia="et-EE"/>
              </w:rPr>
            </w:pPr>
            <w:r>
              <w:rPr>
                <w:bCs/>
                <w:spacing w:val="10"/>
                <w:szCs w:val="28"/>
                <w:lang w:val="et-EE" w:eastAsia="et-EE"/>
              </w:rPr>
              <w:t>liivakivi aleuroliidi vahekihtidega</w:t>
            </w:r>
          </w:p>
        </w:tc>
      </w:tr>
    </w:tbl>
    <w:p w:rsidR="00C9777C" w:rsidRDefault="00C9777C" w:rsidP="00C9777C"/>
    <w:p w:rsidR="00C9777C" w:rsidRDefault="00C9777C" w:rsidP="00DD5B0D">
      <w:pPr>
        <w:pStyle w:val="TEKST"/>
      </w:pPr>
      <w:r w:rsidRPr="00C9777C">
        <w:t xml:space="preserve">Planeeringualast põhja jääva naaberkinnistu (Räime) maapinna kõrgus on keskmiselt 1,5 m merepinnast. Alast lõunasse jääva Vana-Mihkli (naaberkinnistu leppneeme Sadama tee 17 naaber) kinnistu kõrgus on </w:t>
      </w:r>
      <w:r w:rsidRPr="00C9777C">
        <w:rPr>
          <w:i/>
        </w:rPr>
        <w:t>ca</w:t>
      </w:r>
      <w:r w:rsidRPr="00C9777C">
        <w:t xml:space="preserve"> 1 m merepinnast. Sellest tulenevalt on planeeringuala ulatuses ette nähtud mere äärde 1 m kõrguse kaldakindlustuse rajamine ja maapinna tõstmine kogu planeeringuala ulatuses </w:t>
      </w:r>
      <w:r w:rsidRPr="00C9777C">
        <w:rPr>
          <w:i/>
        </w:rPr>
        <w:t>ca</w:t>
      </w:r>
      <w:r w:rsidRPr="00C9777C">
        <w:t xml:space="preserve"> 1 m kõrguseks. </w:t>
      </w:r>
    </w:p>
    <w:p w:rsidR="00604C4A" w:rsidRDefault="00604C4A" w:rsidP="00604C4A">
      <w:pPr>
        <w:pStyle w:val="1111"/>
      </w:pPr>
      <w:bookmarkStart w:id="25" w:name="_Toc505963082"/>
      <w:r>
        <w:t>Pinna- ja põhjavesi</w:t>
      </w:r>
      <w:bookmarkEnd w:id="25"/>
    </w:p>
    <w:p w:rsidR="00C9777C" w:rsidRPr="004A309A" w:rsidRDefault="00077865" w:rsidP="004A309A">
      <w:pPr>
        <w:pStyle w:val="TEKST"/>
      </w:pPr>
      <w:r w:rsidRPr="004A309A">
        <w:t>Viimsi valla mandriosa ühisveevärgi ja -kanalisats</w:t>
      </w:r>
      <w:r w:rsidR="006A4EEF">
        <w:t>iooni arengukava  aastateks 2009</w:t>
      </w:r>
      <w:r w:rsidR="00802D12" w:rsidRPr="004A309A">
        <w:t xml:space="preserve"> - </w:t>
      </w:r>
      <w:r w:rsidR="006A4EEF">
        <w:t>2020</w:t>
      </w:r>
      <w:r w:rsidR="00D02C8A">
        <w:rPr>
          <w:rStyle w:val="Allmrkuseviide"/>
        </w:rPr>
        <w:footnoteReference w:id="4"/>
      </w:r>
      <w:r w:rsidRPr="004A309A">
        <w:t xml:space="preserve"> järgi on Viimsi vallas vooluveekogudeks põhiliselt maaparanduskraavid. </w:t>
      </w:r>
      <w:r w:rsidR="00B60733">
        <w:t>Looduslikud pinnaveekogud maismaal puuduvad.</w:t>
      </w:r>
    </w:p>
    <w:p w:rsidR="00313737" w:rsidRPr="004A309A" w:rsidRDefault="009E4C31" w:rsidP="004A309A">
      <w:pPr>
        <w:pStyle w:val="TEKST"/>
      </w:pPr>
      <w:r w:rsidRPr="004A309A">
        <w:t xml:space="preserve">Valla mandriosa ühisveevärkides tarbitakse põhiliselt sinisavialust põhjavett, mis on reostuse eest hästi kaitstud. </w:t>
      </w:r>
      <w:r w:rsidR="00077865" w:rsidRPr="004A309A">
        <w:t>Peamiseks veeallikaks on Viimsi poolsaarel</w:t>
      </w:r>
      <w:r w:rsidR="00C72269" w:rsidRPr="004A309A">
        <w:t xml:space="preserve"> Kambrium-V</w:t>
      </w:r>
      <w:r w:rsidR="00077865" w:rsidRPr="004A309A">
        <w:t>endi (Cm-V) veekompleks, mis jaguneb kaheks - gdovi ja voronka veehorisondiks.</w:t>
      </w:r>
      <w:r w:rsidR="00313737" w:rsidRPr="004A309A">
        <w:t xml:space="preserve"> Puurkaevude jõudlus on suur, ulatu</w:t>
      </w:r>
      <w:r w:rsidR="00BC417D">
        <w:t>des uuematel kaevudel kuni 50 m</w:t>
      </w:r>
      <w:r w:rsidR="00BC417D">
        <w:rPr>
          <w:rFonts w:cs="Arial"/>
        </w:rPr>
        <w:t>³</w:t>
      </w:r>
      <w:r w:rsidR="00313737" w:rsidRPr="004A309A">
        <w:t>/h. Vastavalt Keskkonnaministri 06.04.06 käskkirjale nr 396 “Harju maakonna põhjaveevarude kinnitamine”</w:t>
      </w:r>
      <w:r w:rsidR="006A4EEF">
        <w:rPr>
          <w:rStyle w:val="Allmrkuseviide"/>
        </w:rPr>
        <w:footnoteReference w:id="5"/>
      </w:r>
      <w:r w:rsidR="00313737" w:rsidRPr="004A309A">
        <w:t xml:space="preserve"> on piirkonnas põhjaveevarud </w:t>
      </w:r>
      <w:r w:rsidRPr="004A309A">
        <w:t>Kambrium-Vendi veekompleksist määratud</w:t>
      </w:r>
      <w:r w:rsidR="00313737" w:rsidRPr="004A309A">
        <w:t xml:space="preserve"> </w:t>
      </w:r>
      <w:r w:rsidRPr="004A309A">
        <w:t>4500 m³/d ning see on tagatud tarbevaruna 2030.aastani.</w:t>
      </w:r>
    </w:p>
    <w:p w:rsidR="000858F9" w:rsidRDefault="00BF327D" w:rsidP="00077865">
      <w:pPr>
        <w:pStyle w:val="TEKST"/>
      </w:pPr>
      <w:r>
        <w:t xml:space="preserve">Planeeringuala jääb </w:t>
      </w:r>
      <w:r w:rsidR="00EF10E8">
        <w:t xml:space="preserve">terves ulatuses </w:t>
      </w:r>
      <w:r>
        <w:t>Tallinna reoveekogumisalale</w:t>
      </w:r>
      <w:r w:rsidR="00313737">
        <w:t xml:space="preserve"> (</w:t>
      </w:r>
      <w:r w:rsidR="00313737" w:rsidRPr="00313737">
        <w:t>RKA0370010</w:t>
      </w:r>
      <w:r>
        <w:t>), mille</w:t>
      </w:r>
      <w:r w:rsidRPr="00BF327D">
        <w:t xml:space="preserve"> pindala on </w:t>
      </w:r>
      <w:r w:rsidRPr="00BF327D">
        <w:rPr>
          <w:i/>
        </w:rPr>
        <w:t>ca</w:t>
      </w:r>
      <w:r w:rsidRPr="00BF327D">
        <w:t xml:space="preserve"> 24260 ha ja hinnanguline reostuskoormus - 468 tuh </w:t>
      </w:r>
      <w:r w:rsidR="00C35D84">
        <w:t xml:space="preserve">inimekvivalenti </w:t>
      </w:r>
      <w:r w:rsidR="00EF10E8">
        <w:t>ja kogu alal tekkiv reovesi juhitakse</w:t>
      </w:r>
      <w:r w:rsidR="00487B7D">
        <w:t xml:space="preserve"> </w:t>
      </w:r>
      <w:r w:rsidR="00EF10E8" w:rsidRPr="00C4285C">
        <w:rPr>
          <w:rFonts w:cs="Arial"/>
          <w:szCs w:val="20"/>
        </w:rPr>
        <w:t>vastava(te) lepingu(te) alusel</w:t>
      </w:r>
      <w:r w:rsidR="00EF10E8">
        <w:t xml:space="preserve"> </w:t>
      </w:r>
      <w:r w:rsidR="00487B7D">
        <w:t>Tallinna ühiskanalisatsiooni.</w:t>
      </w:r>
      <w:r w:rsidR="009D44C9">
        <w:cr/>
      </w:r>
    </w:p>
    <w:p w:rsidR="00604C4A" w:rsidRDefault="00604C4A" w:rsidP="00604C4A">
      <w:pPr>
        <w:pStyle w:val="111"/>
      </w:pPr>
      <w:bookmarkStart w:id="26" w:name="_Toc505963083"/>
      <w:r>
        <w:lastRenderedPageBreak/>
        <w:t>Eeldatav mõju</w:t>
      </w:r>
      <w:bookmarkEnd w:id="26"/>
    </w:p>
    <w:p w:rsidR="006B1BCD" w:rsidRDefault="00C9777C" w:rsidP="006B1BCD">
      <w:pPr>
        <w:pStyle w:val="TEKST"/>
        <w:rPr>
          <w:color w:val="FF0000"/>
        </w:rPr>
      </w:pPr>
      <w:r>
        <w:t xml:space="preserve">Kaldakindlustuse rajamine </w:t>
      </w:r>
      <w:r w:rsidR="00AE39FA">
        <w:t xml:space="preserve">ja maapinna tõstmine </w:t>
      </w:r>
      <w:r>
        <w:t>eeldab pinnasetööde teostamist Läänemere kaldal</w:t>
      </w:r>
      <w:r w:rsidR="00CC76CD" w:rsidRPr="008B066F">
        <w:t>, millega seose</w:t>
      </w:r>
      <w:r w:rsidR="00CC76CD">
        <w:t>s on eelnevalt vajalik mere</w:t>
      </w:r>
      <w:r w:rsidR="00CC76CD" w:rsidRPr="008B066F">
        <w:t xml:space="preserve"> kaldal ehitusplatsi eraldamine masinate liikumiseks.</w:t>
      </w:r>
      <w:r w:rsidR="00CC76CD">
        <w:t xml:space="preserve"> </w:t>
      </w:r>
      <w:r w:rsidR="00C72269">
        <w:t xml:space="preserve">KeHJS </w:t>
      </w:r>
      <w:r w:rsidR="00C72269">
        <w:rPr>
          <w:rFonts w:eastAsia="Times New Roman"/>
        </w:rPr>
        <w:t>§6 lg</w:t>
      </w:r>
      <w:r w:rsidR="00B60733">
        <w:rPr>
          <w:rFonts w:eastAsia="Times New Roman"/>
        </w:rPr>
        <w:t> </w:t>
      </w:r>
      <w:r w:rsidR="00C72269">
        <w:rPr>
          <w:rFonts w:eastAsia="Times New Roman"/>
        </w:rPr>
        <w:t>2 p1 järgi ei avalda planeeringuala maaparandustööd olulist keskkonnamõju.</w:t>
      </w:r>
      <w:r w:rsidR="00C72269">
        <w:t xml:space="preserve"> </w:t>
      </w:r>
      <w:r w:rsidR="00C72269" w:rsidRPr="00C9777C">
        <w:t>Täpsem vertikaalplaneerimise lahendus antakse ehitusprojekti koostamisel, võttes arvesse naaberkinnistute kõrgusi ja vältides sademevee valgumist nendele.</w:t>
      </w:r>
      <w:r w:rsidR="00C72269">
        <w:t xml:space="preserve"> </w:t>
      </w:r>
    </w:p>
    <w:p w:rsidR="00B70E86" w:rsidRDefault="00C72269" w:rsidP="00F44B85">
      <w:pPr>
        <w:pStyle w:val="TEKST"/>
      </w:pPr>
      <w:r>
        <w:t xml:space="preserve">Planeeringualal on </w:t>
      </w:r>
      <w:r w:rsidR="00313737" w:rsidRPr="00313737">
        <w:t>Kam</w:t>
      </w:r>
      <w:r>
        <w:t xml:space="preserve">brium-Vendi puurkaevude vesi </w:t>
      </w:r>
      <w:r w:rsidR="00313737" w:rsidRPr="00313737">
        <w:t>pinnalt lähtu</w:t>
      </w:r>
      <w:r w:rsidR="00802D12">
        <w:t>va reostuse eest hästi kaitstud ning kavandatava tegevusega ei avaldu mõju põhjaveele.</w:t>
      </w:r>
      <w:r w:rsidR="00B60733">
        <w:t xml:space="preserve"> </w:t>
      </w:r>
      <w:r w:rsidR="00F44B85">
        <w:t>Alale ei planeerita potentsiaalselt ohtl</w:t>
      </w:r>
      <w:r w:rsidR="00B70E86">
        <w:t>ikke reostuse riskiga tegevusi.</w:t>
      </w:r>
    </w:p>
    <w:p w:rsidR="00B60733" w:rsidRDefault="00B60733" w:rsidP="00F44B85">
      <w:pPr>
        <w:pStyle w:val="TEKST"/>
      </w:pPr>
      <w:r w:rsidRPr="00B60733">
        <w:t xml:space="preserve">Kavandatava tegevusega ei kaasne olulist ebasoodsat keskkonnamõju </w:t>
      </w:r>
      <w:r>
        <w:t>pinna- ja põhjaveele.</w:t>
      </w:r>
    </w:p>
    <w:p w:rsidR="00B60733" w:rsidRDefault="00B60733" w:rsidP="00F44B85">
      <w:pPr>
        <w:pStyle w:val="TEKST"/>
      </w:pPr>
    </w:p>
    <w:p w:rsidR="00604C4A" w:rsidRPr="00B60733" w:rsidRDefault="00604C4A" w:rsidP="00604C4A">
      <w:pPr>
        <w:pStyle w:val="11"/>
        <w:rPr>
          <w:sz w:val="28"/>
        </w:rPr>
      </w:pPr>
      <w:bookmarkStart w:id="27" w:name="_Toc505963084"/>
      <w:r w:rsidRPr="00B60733">
        <w:rPr>
          <w:sz w:val="28"/>
        </w:rPr>
        <w:t>Taimkate</w:t>
      </w:r>
      <w:bookmarkEnd w:id="27"/>
    </w:p>
    <w:p w:rsidR="002C08A3" w:rsidRDefault="002C08A3" w:rsidP="002C08A3">
      <w:pPr>
        <w:pStyle w:val="111"/>
      </w:pPr>
      <w:bookmarkStart w:id="28" w:name="_Toc505963085"/>
      <w:r>
        <w:t>Olemasolev olukord</w:t>
      </w:r>
      <w:bookmarkEnd w:id="28"/>
    </w:p>
    <w:p w:rsidR="00CD5188" w:rsidRDefault="00CD5188" w:rsidP="00CD5188">
      <w:pPr>
        <w:pStyle w:val="TEKST"/>
      </w:pPr>
      <w:r>
        <w:t>Kavandatava planeeringuala piirkonnas ei paikne väärtuslikke taimekoosluseid.</w:t>
      </w:r>
      <w:r w:rsidR="009E6793">
        <w:t xml:space="preserve"> </w:t>
      </w:r>
      <w:r w:rsidR="00661952">
        <w:t>Maa-ameti geoportaali maakatte kõrgusmudeli järgi on taimkate v</w:t>
      </w:r>
      <w:r w:rsidR="008E29BB">
        <w:t xml:space="preserve">aldavalt maapinna tasemel - </w:t>
      </w:r>
      <w:r w:rsidR="00661952">
        <w:t>üksikute puude põõsaste kõrgus on 2-6 m.</w:t>
      </w:r>
      <w:r w:rsidR="008E29BB">
        <w:t xml:space="preserve"> Kuna tegu on äri- ja/tootmishoonetega hoonestatud piirkonnaga, siis puudub planeeringualal oluline väärtus ökoloogilises mõttes.</w:t>
      </w:r>
      <w:r w:rsidR="00661952">
        <w:t xml:space="preserve"> </w:t>
      </w:r>
    </w:p>
    <w:p w:rsidR="002C08A3" w:rsidRDefault="002C08A3" w:rsidP="002C08A3">
      <w:pPr>
        <w:pStyle w:val="111"/>
      </w:pPr>
      <w:bookmarkStart w:id="29" w:name="_Toc505963086"/>
      <w:r>
        <w:t>Eeldatav mõju</w:t>
      </w:r>
      <w:bookmarkEnd w:id="29"/>
    </w:p>
    <w:p w:rsidR="00767A70" w:rsidRDefault="009E6793" w:rsidP="00767A70">
      <w:pPr>
        <w:pStyle w:val="TEKST"/>
      </w:pPr>
      <w:r>
        <w:t>Planeeringualal likvideeritakse olemasolev võsa</w:t>
      </w:r>
      <w:r w:rsidR="00767A70" w:rsidRPr="00767A70">
        <w:t xml:space="preserve"> ning asemele istutatakse pikaealiste puude noored ja elujõulised eksemplarid.</w:t>
      </w:r>
      <w:r w:rsidR="00247806">
        <w:t xml:space="preserve"> Ehitustööde käigus asendatakse osaliselt hävinev taimestik väärtusliku haljastusega, mis loob omaette väärtuse.</w:t>
      </w:r>
      <w:r w:rsidR="008E29BB">
        <w:t xml:space="preserve"> </w:t>
      </w:r>
    </w:p>
    <w:p w:rsidR="008E29BB" w:rsidRPr="008E29BB" w:rsidRDefault="008E29BB" w:rsidP="008E29BB">
      <w:pPr>
        <w:pStyle w:val="TEKST"/>
      </w:pPr>
      <w:r w:rsidRPr="008E29BB">
        <w:t xml:space="preserve">Kavandatava tegevusega ei kaasne olulist ebasoodsat keskkonnamõju piirkonna taimestikule, kuna ehitustegevusele ei jää ette kõrge väärtusega puid, seega olulist kahju taimestikule ei avaldata. </w:t>
      </w:r>
    </w:p>
    <w:p w:rsidR="002C08A3" w:rsidRDefault="002C08A3" w:rsidP="002C08A3">
      <w:pPr>
        <w:pStyle w:val="TEKST"/>
      </w:pPr>
    </w:p>
    <w:p w:rsidR="002C08A3" w:rsidRPr="00B60733" w:rsidRDefault="002C08A3" w:rsidP="002C08A3">
      <w:pPr>
        <w:pStyle w:val="11"/>
        <w:rPr>
          <w:sz w:val="28"/>
        </w:rPr>
      </w:pPr>
      <w:bookmarkStart w:id="30" w:name="_Toc505963087"/>
      <w:r w:rsidRPr="00B60733">
        <w:rPr>
          <w:sz w:val="28"/>
        </w:rPr>
        <w:t>Kaitstavad loodusobjektid, sh natura 2000 alad</w:t>
      </w:r>
      <w:bookmarkEnd w:id="30"/>
    </w:p>
    <w:p w:rsidR="002C08A3" w:rsidRDefault="002C08A3" w:rsidP="002C08A3">
      <w:pPr>
        <w:pStyle w:val="111"/>
      </w:pPr>
      <w:bookmarkStart w:id="31" w:name="_Toc505963088"/>
      <w:r>
        <w:t>Olemasolev olukord</w:t>
      </w:r>
      <w:bookmarkEnd w:id="31"/>
    </w:p>
    <w:p w:rsidR="0097505F" w:rsidRDefault="0097505F" w:rsidP="0097505F">
      <w:pPr>
        <w:pStyle w:val="TEKST"/>
        <w:rPr>
          <w:szCs w:val="20"/>
        </w:rPr>
      </w:pPr>
      <w:r>
        <w:rPr>
          <w:szCs w:val="20"/>
        </w:rPr>
        <w:t>Geoinfosüsteemi EELIS andmete</w:t>
      </w:r>
      <w:r w:rsidRPr="00FF0E47">
        <w:rPr>
          <w:szCs w:val="20"/>
        </w:rPr>
        <w:t>l ei ol</w:t>
      </w:r>
      <w:r>
        <w:rPr>
          <w:szCs w:val="20"/>
        </w:rPr>
        <w:t xml:space="preserve">e kavandataval </w:t>
      </w:r>
      <w:r w:rsidRPr="00FF0E47">
        <w:rPr>
          <w:szCs w:val="20"/>
        </w:rPr>
        <w:t>planeeringualal kaitstavate taimeliikide leiukohtasid ega loomaliikide elupaikasid.</w:t>
      </w:r>
    </w:p>
    <w:p w:rsidR="00E81CE6" w:rsidRDefault="00B00E24" w:rsidP="00B00E24">
      <w:pPr>
        <w:pStyle w:val="TEKST"/>
      </w:pPr>
      <w:r>
        <w:t>Lähimad kaits</w:t>
      </w:r>
      <w:r w:rsidRPr="00B00E24">
        <w:t>ealad on</w:t>
      </w:r>
      <w:r>
        <w:t xml:space="preserve"> </w:t>
      </w:r>
      <w:r w:rsidR="00E65905" w:rsidRPr="00E65905">
        <w:t>Leppneeme-Tammneeme maastikukaitseala</w:t>
      </w:r>
      <w:r w:rsidR="00E65905">
        <w:t xml:space="preserve"> </w:t>
      </w:r>
      <w:r w:rsidR="00E65905" w:rsidRPr="00E65905">
        <w:t>(KLO5000009)</w:t>
      </w:r>
      <w:r w:rsidR="00E65905">
        <w:t xml:space="preserve">, mis asub planeeringualast </w:t>
      </w:r>
      <w:r w:rsidR="00E65905" w:rsidRPr="00707EB2">
        <w:rPr>
          <w:i/>
        </w:rPr>
        <w:t xml:space="preserve">ca </w:t>
      </w:r>
      <w:r w:rsidR="00E65905">
        <w:t>450 m kagus</w:t>
      </w:r>
      <w:r w:rsidR="00E81CE6">
        <w:t xml:space="preserve"> ning </w:t>
      </w:r>
      <w:r w:rsidR="00E81CE6" w:rsidRPr="00E81CE6">
        <w:t>Rohuneeme maastikukaitseala</w:t>
      </w:r>
      <w:r w:rsidR="00E81CE6">
        <w:t xml:space="preserve"> </w:t>
      </w:r>
      <w:r w:rsidR="00E81CE6" w:rsidRPr="00E81CE6">
        <w:t>(KLO5000008)</w:t>
      </w:r>
      <w:r w:rsidR="00E81CE6">
        <w:t xml:space="preserve"> </w:t>
      </w:r>
      <w:r w:rsidR="00E81CE6" w:rsidRPr="00707EB2">
        <w:rPr>
          <w:i/>
        </w:rPr>
        <w:t>ca</w:t>
      </w:r>
      <w:r w:rsidR="00E81CE6">
        <w:t xml:space="preserve"> 1,5 km idas. Leppneeme-Tammneeme maastikukaitseala on kohalik kaitstav objekt, mille pindala on 242,6 ha. Rohuneeme maastikukaitseala on kohalik kaitstav objekt, mille pindala on 243,62 ha.</w:t>
      </w:r>
    </w:p>
    <w:p w:rsidR="00E65905" w:rsidRDefault="00E65905" w:rsidP="00B00E24">
      <w:pPr>
        <w:pStyle w:val="TEKST"/>
      </w:pPr>
      <w:r>
        <w:lastRenderedPageBreak/>
        <w:t xml:space="preserve">Planeeringualal ei ole fikseeritud kaitsealuste taimeliikide kasvukohtasid ega kaitsealuste loomaliikide elupaiku. </w:t>
      </w:r>
      <w:r w:rsidR="00707EB2" w:rsidRPr="00707EB2">
        <w:t xml:space="preserve">Lähimad kaitsealuste taimeliikide kasvukohad ja loomaliikide elupaigad jäävad planeeringualast </w:t>
      </w:r>
      <w:r w:rsidR="00707EB2" w:rsidRPr="00707EB2">
        <w:rPr>
          <w:i/>
        </w:rPr>
        <w:t>ca</w:t>
      </w:r>
      <w:r w:rsidR="00707EB2">
        <w:rPr>
          <w:i/>
        </w:rPr>
        <w:t xml:space="preserve"> </w:t>
      </w:r>
      <w:r w:rsidR="00707EB2" w:rsidRPr="00707EB2">
        <w:t>2,5</w:t>
      </w:r>
      <w:r w:rsidR="00707EB2">
        <w:rPr>
          <w:i/>
        </w:rPr>
        <w:t xml:space="preserve"> </w:t>
      </w:r>
      <w:r w:rsidR="00707EB2">
        <w:t>km edelasse.</w:t>
      </w:r>
    </w:p>
    <w:p w:rsidR="00707EB2" w:rsidRDefault="00707EB2" w:rsidP="00B00E24">
      <w:pPr>
        <w:pStyle w:val="TEKST"/>
      </w:pPr>
      <w:r>
        <w:t xml:space="preserve">Planeeringuala ei jää Natura 2000 võrgustiku aladele, lähimaks Natura alaks on Pirita jõeoru maastikukaitseala </w:t>
      </w:r>
      <w:r w:rsidRPr="00707EB2">
        <w:t>(KLO1000216)</w:t>
      </w:r>
      <w:r>
        <w:t xml:space="preserve">, mis jääb planeeringualalt </w:t>
      </w:r>
      <w:r w:rsidRPr="00707EB2">
        <w:rPr>
          <w:i/>
        </w:rPr>
        <w:t>ca</w:t>
      </w:r>
      <w:r>
        <w:t xml:space="preserve"> 7,3 km lõuna poole. </w:t>
      </w:r>
      <w:r w:rsidRPr="00707EB2">
        <w:t>Pirita jõeoru maastikukaitseala kaitse-eesmärk on Pirita jõeoru, sealsete terrasside, paljandite ja taim</w:t>
      </w:r>
      <w:r>
        <w:t>ekoosluste ning metsade kaitse.</w:t>
      </w:r>
    </w:p>
    <w:p w:rsidR="002C08A3" w:rsidRDefault="002C08A3" w:rsidP="002C08A3">
      <w:pPr>
        <w:pStyle w:val="111"/>
      </w:pPr>
      <w:bookmarkStart w:id="32" w:name="_Toc505963089"/>
      <w:r>
        <w:t>Eeldatav mõju</w:t>
      </w:r>
      <w:bookmarkEnd w:id="32"/>
    </w:p>
    <w:p w:rsidR="003225A4" w:rsidRDefault="003225A4" w:rsidP="003225A4">
      <w:pPr>
        <w:pStyle w:val="TEKST"/>
      </w:pPr>
      <w:r>
        <w:t>Planeeringuga kavandatu ei oma olulist keskkonnamõju kaitsealadele ega kaitstavatele üksikobjektidele, kuna eeldatava ehitustegevuse kui ka hilisema ekspluatatsiooni käigus ei ole eeldada häiringute levimist planeeringualalt välja. Lähimad kaitsealad ja kaitstavad looduse üksikobjektid jäävad planeeringualalt ja selle vah</w:t>
      </w:r>
      <w:r w:rsidR="00BD0793">
        <w:t>e</w:t>
      </w:r>
      <w:r>
        <w:t xml:space="preserve">tust mõjualast eemale ning negatiivse keskkonnamõju avaldumine piirkonna kaitsealade ja kaitstavate üksikobjektide kaitse-eesmärkide saavutamisele ei ole tõenäoline. </w:t>
      </w:r>
    </w:p>
    <w:p w:rsidR="003225A4" w:rsidRDefault="003225A4" w:rsidP="003225A4">
      <w:pPr>
        <w:pStyle w:val="TEKST"/>
      </w:pPr>
      <w:r>
        <w:t>Kuna lähimad Natura alad ja Natura elupaigatüübid jäävad planeeringualast veel kaugemale, kui kaitsealad, siis ei ole eeldada negatiivse keskkonnamõju avaldumist Natura aladele ja elupaigatüüpidele.</w:t>
      </w:r>
    </w:p>
    <w:p w:rsidR="00B60733" w:rsidRDefault="00B60733" w:rsidP="003225A4">
      <w:pPr>
        <w:pStyle w:val="TEKST"/>
      </w:pPr>
    </w:p>
    <w:p w:rsidR="00534939" w:rsidRPr="00B60733" w:rsidRDefault="00534939" w:rsidP="00534939">
      <w:pPr>
        <w:pStyle w:val="11"/>
        <w:rPr>
          <w:sz w:val="28"/>
        </w:rPr>
      </w:pPr>
      <w:bookmarkStart w:id="33" w:name="_Toc505963090"/>
      <w:r w:rsidRPr="00B60733">
        <w:rPr>
          <w:sz w:val="28"/>
        </w:rPr>
        <w:t>Sotsiaalmajanduslik mõju</w:t>
      </w:r>
      <w:bookmarkEnd w:id="33"/>
    </w:p>
    <w:p w:rsidR="000D5ED6" w:rsidRDefault="00534939" w:rsidP="000D5ED6">
      <w:pPr>
        <w:pStyle w:val="TEKST"/>
      </w:pPr>
      <w:r>
        <w:t>Sotsiaalmajanduslike mõjude all peetakse KeHJS</w:t>
      </w:r>
      <w:r w:rsidR="00575F87">
        <w:t>-</w:t>
      </w:r>
      <w:r>
        <w:t xml:space="preserve">e kohaselt silmas soodsat või ebasoodsat mõju inimese tervisele ning sotsiaalsetele vajadustele ja varale. </w:t>
      </w:r>
      <w:r w:rsidR="000D5ED6" w:rsidRPr="008B4C99">
        <w:t xml:space="preserve">Ala väljaarendamine võib teatud juhtudel muuta piirkonna liikluskorraldust ja põhjustada liiklustiheduse kasvu, muuta inimeste väljakujunenud harjumuste (sh kasutatavate radade, rohealade kasutamise) mustrit ja teatud juhtudel mõjutada kinnisvara hindasid turul. </w:t>
      </w:r>
      <w:r w:rsidR="000D5ED6">
        <w:t>DP</w:t>
      </w:r>
      <w:r w:rsidR="000D5ED6" w:rsidRPr="008B4C99">
        <w:t xml:space="preserve"> elluviimisel võib vähesel määral suureneda piirkonna </w:t>
      </w:r>
      <w:r w:rsidR="000D5ED6">
        <w:t>sõiduautode liikluskoormust</w:t>
      </w:r>
      <w:r w:rsidR="000D5ED6" w:rsidRPr="008B4C99">
        <w:t xml:space="preserve">. </w:t>
      </w:r>
    </w:p>
    <w:p w:rsidR="00534939" w:rsidRPr="008B4C99" w:rsidRDefault="00E72C19" w:rsidP="00534939">
      <w:pPr>
        <w:pStyle w:val="TEKST"/>
      </w:pPr>
      <w:r>
        <w:t>Ala</w:t>
      </w:r>
      <w:r w:rsidR="00534939">
        <w:t xml:space="preserve"> </w:t>
      </w:r>
      <w:r>
        <w:t xml:space="preserve">elamurajoonina ja puhkerajoonina </w:t>
      </w:r>
      <w:r w:rsidR="00534939">
        <w:t>väljaarendamine</w:t>
      </w:r>
      <w:r w:rsidR="00534939" w:rsidRPr="008B4C99">
        <w:t xml:space="preserve"> m</w:t>
      </w:r>
      <w:r>
        <w:t>uudab piirkonna atraktiivsemaks</w:t>
      </w:r>
      <w:r w:rsidR="00534939" w:rsidRPr="008B4C99">
        <w:t xml:space="preserve">, mis omakorda loob tingimused piirkonna kiiremaks majanduslikuks arenguks, maksujõulise elanikkonna kasvuga suureneb nõudlus mitmete teenuste osas ja seega luuakse eeldused uute teenuste pakkumiseks. </w:t>
      </w:r>
    </w:p>
    <w:p w:rsidR="000D5ED6" w:rsidRDefault="00534939" w:rsidP="00534939">
      <w:pPr>
        <w:pStyle w:val="TEKST"/>
      </w:pPr>
      <w:r w:rsidRPr="008B4C99">
        <w:t xml:space="preserve">Kogu arendusel on alale sotsiaalmajanduslikult pigem positiivne mõju, kuna </w:t>
      </w:r>
      <w:r w:rsidR="000D5ED6">
        <w:t>planeeringualale luuakse turismi-, matka- ja väljasõidukoha võimalus, mis toetab Viimsi valla mandriosa üldplaneeringu eesmärki arendada matka- ja jalgrattaturismi valla erinevates piirkondades.</w:t>
      </w:r>
      <w:r w:rsidR="00E72C19">
        <w:t xml:space="preserve"> Samuti toetab planeeritav karavanipark Leppneeme sadama tegevust</w:t>
      </w:r>
      <w:r w:rsidR="00B60733">
        <w:t xml:space="preserve"> ja arengut</w:t>
      </w:r>
      <w:r w:rsidR="00E72C19">
        <w:t>, tuues piirkonda juurde turiste ning ka vastupidi, pakkudes sadamasse saabuvatele inimestele majutust.</w:t>
      </w:r>
    </w:p>
    <w:p w:rsidR="00534939" w:rsidRDefault="00534939" w:rsidP="00534939">
      <w:pPr>
        <w:pStyle w:val="TEKST"/>
      </w:pPr>
      <w:r>
        <w:t xml:space="preserve">Positiivse aspektina võib välja tuua </w:t>
      </w:r>
      <w:r w:rsidR="00B60733">
        <w:t xml:space="preserve">ka </w:t>
      </w:r>
      <w:r>
        <w:t>DP</w:t>
      </w:r>
      <w:r w:rsidR="000D5ED6">
        <w:t xml:space="preserve"> elluviimisel tänava</w:t>
      </w:r>
      <w:r>
        <w:t xml:space="preserve"> rajamise</w:t>
      </w:r>
      <w:r w:rsidR="000D5ED6">
        <w:t>, mis saab olema planeeritavale alale juurdepääsuks Leppneeme Sadama teelt, samuti on see juurdepääsuks põhjas asuvale naabrile, Räime kinnistule.</w:t>
      </w:r>
      <w:r>
        <w:t xml:space="preserve"> </w:t>
      </w:r>
    </w:p>
    <w:p w:rsidR="00FE081D" w:rsidRDefault="00FE081D">
      <w:pPr>
        <w:rPr>
          <w:rFonts w:eastAsiaTheme="majorEastAsia" w:cstheme="majorBidi"/>
          <w:b/>
          <w:bCs/>
          <w:caps/>
          <w:color w:val="007363"/>
          <w:spacing w:val="0"/>
          <w:sz w:val="28"/>
        </w:rPr>
      </w:pPr>
      <w:bookmarkStart w:id="34" w:name="_Toc443903455"/>
      <w:r>
        <w:rPr>
          <w:sz w:val="28"/>
        </w:rPr>
        <w:br w:type="page"/>
      </w:r>
    </w:p>
    <w:p w:rsidR="00B60733" w:rsidRDefault="003F6FD5" w:rsidP="003F6FD5">
      <w:pPr>
        <w:pStyle w:val="11"/>
        <w:rPr>
          <w:sz w:val="28"/>
        </w:rPr>
      </w:pPr>
      <w:bookmarkStart w:id="35" w:name="_Toc505963091"/>
      <w:r w:rsidRPr="003F6FD5">
        <w:rPr>
          <w:sz w:val="28"/>
        </w:rPr>
        <w:lastRenderedPageBreak/>
        <w:t>Ehituskeeluvööndi vähendamisega kaasnevad mõjud</w:t>
      </w:r>
      <w:bookmarkEnd w:id="34"/>
      <w:bookmarkEnd w:id="35"/>
    </w:p>
    <w:p w:rsidR="003F6FD5" w:rsidRDefault="003F6FD5" w:rsidP="003F6FD5">
      <w:pPr>
        <w:pStyle w:val="TEKST"/>
      </w:pPr>
      <w:r>
        <w:t>Detailplaneeringu realiseerimisel tuleb planeeritava parkimisala rajamiseks Läänemere ranna ehituskeeluvööndit vähendada. LKS § 40 lõike 1 kohaselt võib ranna ja kalda ehituskeeluvööndit suurendada või vähendada, arvestades ranna või kalda kaitse eesmärke ning lähtudes taimestikust, reljeefist, kõlvikute ja kinnisasjade piiridest, olemasolevast teede- ja tehnovõrgust ning väljakujunenud asustusest.</w:t>
      </w:r>
    </w:p>
    <w:p w:rsidR="003F6FD5" w:rsidRDefault="003F6FD5" w:rsidP="003F6FD5">
      <w:pPr>
        <w:pStyle w:val="TEKST"/>
      </w:pPr>
      <w:r>
        <w:t>Geoinfosüsteemi EELIS andmetel ei ole kavandataval planeeringualal kaitstavate taimeliikide leiukohtasid ega loomaliikide elupaikasid. Planeeringuga kavandatu ei oma olulist keskkonnamõju kaitsealadele ega kaitstavatele üksikobjektidele, kuna kavandatava ehitustegevuse kui ka hilisema ekspluatatsiooni käigus ei ole eeldada häiringute levimist väljapoole planeeringuala. Lähimad kaitsealad ja kaitstavad looduse üksikobjektid jäävad planeeringualalt ja selle vahetust mõjualast eemale ning negatiivse keskkonnamõju avaldumine piirkonna kaitsealade ja kaitstavate üksikobjektide kaitse-eesmärkide saavutamisele ei ole tõenäoline. Samuti pole eeldada negatiivse keskkonnamõju avaldumist Natura aladele ja elupaigatüüpidele, kuna lähimad Natura alad ja Natura elupaigatüübid jäävad planeeringualast veel kaugemale, kui kaitsealad.</w:t>
      </w:r>
    </w:p>
    <w:p w:rsidR="003F6FD5" w:rsidRDefault="003F6FD5" w:rsidP="003F6FD5">
      <w:pPr>
        <w:pStyle w:val="TEKST"/>
      </w:pPr>
      <w:r>
        <w:t>Planeeritav parkimisala asub osaliselt ranna ja kalda ehituskeeluvööndis ning jääb rannajoonest kõige lähemas punktis ca 20 m kaugusele ehk mitte lähemale, kui veeseaduse § 29-ga sätestatud veekaitsevööndi ulatus. Parkimisalale ei kavandata kõvakattega teid ja platse, mis muudaksid oluliselt planeeringuala veerežiimi.</w:t>
      </w:r>
    </w:p>
    <w:p w:rsidR="003F6FD5" w:rsidRDefault="003F6FD5" w:rsidP="003F6FD5">
      <w:pPr>
        <w:pStyle w:val="TEKST"/>
      </w:pPr>
      <w:r>
        <w:t>Planeeritava parkimisala ja juurdepääsuteede ala on kaetud võsaga, seda on varasemalt inimtegevuse poolt mõjutatud ja seal ei asu väärtuslikke taimekoosluseid. Tegu on äri- ja tootmishoonetega hoonestatud piirkonnaga ning planeeringualal puudub oluline ökoloogiline väärtus. Kavandatava tegevuse raames likvideeritakse planeeringualal olemasolev võsa ning asemele istutatakse pikaealiste puude noored ja elujõulised eksemplarid. Ehitustööde käigus asendatakse planeeringualal osaliselt hävinev taimestik väärtusliku haljastusega, mis loob seal puhkealale kohase väärtuse.</w:t>
      </w:r>
    </w:p>
    <w:p w:rsidR="003F6FD5" w:rsidRDefault="003F6FD5" w:rsidP="003F6FD5">
      <w:pPr>
        <w:pStyle w:val="TEKST"/>
      </w:pPr>
      <w:r>
        <w:t>Planeeringuala ulatuses on ette nähtud mere äärde 1 m kõrguse kaldakindlustuse rajamine ja maapinna tõstmine kogu planeeringuala ulatuses ca 1 m kõrguseks. LKS § 38 lg 4 p 2 alusel ei laiene ehituskeeld kehtestatud detailplaneeringuga kavandatud ranna kindlustusrajatisele. Maa-ameti üleujutusalade kaardirakenduse andmetel ei asu planeeringuala korduva üleujutusega alal.</w:t>
      </w:r>
    </w:p>
    <w:p w:rsidR="003F6FD5" w:rsidRDefault="003F6FD5" w:rsidP="003F6FD5">
      <w:pPr>
        <w:pStyle w:val="TEKST"/>
      </w:pPr>
      <w:r>
        <w:t>Kavandataval arendusel on piirkonnale sotsiaalmajanduslikult pigem positiivne mõju, kuna planeeringualale luuakse turismi-, matka- ja väljasõidukoha võimalus, mis toetab Viimsi valla mandriosa üldplaneeringu eesmärki arendada matka- ja jalgrattaturismi valla erinevates piirkondades. Samuti toetab planeeritav karavanipark Leppneeme sadama tegevust ja arengut, tuues piirkonda juurde turiste ning pakkudes sadamasse saabuvatele inimestele majutust.</w:t>
      </w:r>
    </w:p>
    <w:p w:rsidR="003F6FD5" w:rsidRDefault="003F6FD5" w:rsidP="003F6FD5">
      <w:pPr>
        <w:pStyle w:val="TEKST"/>
        <w:rPr>
          <w:b/>
        </w:rPr>
      </w:pPr>
      <w:r w:rsidRPr="003F6FD5">
        <w:rPr>
          <w:b/>
        </w:rPr>
        <w:t>Taotletava ehituskeeluvööndi vähendamise ettepanek planeeringualal on 3</w:t>
      </w:r>
      <w:r>
        <w:rPr>
          <w:b/>
        </w:rPr>
        <w:t> </w:t>
      </w:r>
      <w:r w:rsidRPr="003F6FD5">
        <w:rPr>
          <w:b/>
        </w:rPr>
        <w:t>620</w:t>
      </w:r>
      <w:r>
        <w:rPr>
          <w:b/>
        </w:rPr>
        <w:t xml:space="preserve"> </w:t>
      </w:r>
      <w:r w:rsidRPr="003F6FD5">
        <w:rPr>
          <w:b/>
        </w:rPr>
        <w:t>m</w:t>
      </w:r>
      <w:r w:rsidRPr="003F6FD5">
        <w:rPr>
          <w:b/>
          <w:vertAlign w:val="superscript"/>
        </w:rPr>
        <w:t>2</w:t>
      </w:r>
      <w:r w:rsidRPr="003F6FD5">
        <w:rPr>
          <w:b/>
        </w:rPr>
        <w:t>. Ala ei oma looduskaitselisest aspektist kõrget väärtust ja ehituskeeluvööndi vähendamine planeeringuga taotletava piirini ei kahjusta Läänemere kalda kaitse-eesmärkide saavutamist.</w:t>
      </w:r>
    </w:p>
    <w:p w:rsidR="00FE081D" w:rsidRPr="00FE081D" w:rsidRDefault="00FE081D" w:rsidP="003F6FD5">
      <w:pPr>
        <w:pStyle w:val="TEKST"/>
      </w:pPr>
      <w:r w:rsidRPr="00B270E7">
        <w:t>Ehituskeeluvööndi taotletav piir on nä</w:t>
      </w:r>
      <w:r w:rsidR="003E2B79" w:rsidRPr="00B270E7">
        <w:t>idatud Lisa 1 oleval eskiisil.</w:t>
      </w:r>
    </w:p>
    <w:p w:rsidR="00FE081D" w:rsidRDefault="00FE081D">
      <w:pPr>
        <w:rPr>
          <w:rFonts w:eastAsiaTheme="majorEastAsia" w:cstheme="majorBidi"/>
          <w:b/>
          <w:bCs/>
          <w:caps/>
          <w:color w:val="007363"/>
          <w:spacing w:val="0"/>
          <w:sz w:val="28"/>
        </w:rPr>
      </w:pPr>
      <w:r>
        <w:rPr>
          <w:sz w:val="28"/>
        </w:rPr>
        <w:br w:type="page"/>
      </w:r>
    </w:p>
    <w:p w:rsidR="00C23334" w:rsidRPr="00B60733" w:rsidRDefault="00C23334" w:rsidP="00C23334">
      <w:pPr>
        <w:pStyle w:val="11"/>
        <w:rPr>
          <w:sz w:val="28"/>
        </w:rPr>
      </w:pPr>
      <w:bookmarkStart w:id="36" w:name="_Toc505963092"/>
      <w:r w:rsidRPr="00B60733">
        <w:rPr>
          <w:sz w:val="28"/>
        </w:rPr>
        <w:lastRenderedPageBreak/>
        <w:t>Müratase</w:t>
      </w:r>
      <w:bookmarkEnd w:id="36"/>
    </w:p>
    <w:p w:rsidR="00C23334" w:rsidRDefault="00C23334" w:rsidP="00C23334">
      <w:pPr>
        <w:spacing w:before="100" w:beforeAutospacing="1" w:after="100" w:afterAutospacing="1" w:line="240" w:lineRule="atLeast"/>
        <w:jc w:val="both"/>
        <w:rPr>
          <w:color w:val="000000" w:themeColor="text1"/>
        </w:rPr>
      </w:pPr>
      <w:r w:rsidRPr="000078FD">
        <w:rPr>
          <w:color w:val="000000" w:themeColor="text1"/>
        </w:rPr>
        <w:t>Peamine planeeringuala mürasituatsiooni mõ</w:t>
      </w:r>
      <w:r w:rsidR="00534939">
        <w:rPr>
          <w:color w:val="000000" w:themeColor="text1"/>
        </w:rPr>
        <w:t>jutada võiv tegur on liiklusmüra</w:t>
      </w:r>
      <w:r w:rsidRPr="000078FD">
        <w:rPr>
          <w:color w:val="000000" w:themeColor="text1"/>
        </w:rPr>
        <w:t xml:space="preserve">. </w:t>
      </w:r>
      <w:r>
        <w:rPr>
          <w:color w:val="000000" w:themeColor="text1"/>
        </w:rPr>
        <w:t>Planeeringuala piirneb kagust Leppneeme Sadama teega, mis on Viimsi vallas pigem vähe sõidetavaks piirkonnaks, kus liikluskoormus on väike</w:t>
      </w:r>
      <w:r w:rsidR="004E01A0">
        <w:rPr>
          <w:color w:val="000000" w:themeColor="text1"/>
        </w:rPr>
        <w:t xml:space="preserve"> – Maanteeameti liiklusloenduse alusel oli Leppneeme sadama teel (tee nr 11253) 2016. a keskmine ööpäevana liikluskoormus 190 autot. Lisaks on teel kiiruspiirang 30 km/h. Suuremat piirkonda teenindaval Leppneeme teel (tee nr 11252) oli </w:t>
      </w:r>
      <w:r w:rsidR="004E01A0" w:rsidRPr="004E01A0">
        <w:rPr>
          <w:color w:val="000000" w:themeColor="text1"/>
        </w:rPr>
        <w:t xml:space="preserve">keskmine ööpäevana liikluskoormus </w:t>
      </w:r>
      <w:r w:rsidR="004E01A0">
        <w:rPr>
          <w:color w:val="000000" w:themeColor="text1"/>
        </w:rPr>
        <w:t>2191</w:t>
      </w:r>
      <w:r w:rsidR="004E01A0" w:rsidRPr="004E01A0">
        <w:rPr>
          <w:color w:val="000000" w:themeColor="text1"/>
        </w:rPr>
        <w:t xml:space="preserve"> autot </w:t>
      </w:r>
      <w:r w:rsidR="004E01A0">
        <w:rPr>
          <w:color w:val="000000" w:themeColor="text1"/>
        </w:rPr>
        <w:t>ööpäevas, teel on kiiruspiirang 50 km/h.</w:t>
      </w:r>
    </w:p>
    <w:p w:rsidR="004E01A0" w:rsidRPr="004E01A0" w:rsidRDefault="004E01A0" w:rsidP="00C23334">
      <w:pPr>
        <w:spacing w:before="100" w:beforeAutospacing="1" w:after="100" w:afterAutospacing="1" w:line="240" w:lineRule="atLeast"/>
        <w:jc w:val="both"/>
      </w:pPr>
      <w:r>
        <w:t>Teatud müra allikaks on ka sadam</w:t>
      </w:r>
      <w:r w:rsidR="00D55BA0">
        <w:t>a tegevus</w:t>
      </w:r>
      <w:r>
        <w:t xml:space="preserve">, kuid ulatuslikumad elamualad jäävad sadamast </w:t>
      </w:r>
      <w:r w:rsidR="00D55BA0">
        <w:t xml:space="preserve">ca 200 m kaugusele kagusse ja ca 500 m kaugusele edelasse. </w:t>
      </w:r>
    </w:p>
    <w:p w:rsidR="00C23334" w:rsidRPr="000078FD" w:rsidRDefault="00C23334" w:rsidP="00C23334">
      <w:pPr>
        <w:spacing w:before="100" w:beforeAutospacing="1" w:after="100" w:afterAutospacing="1" w:line="240" w:lineRule="atLeast"/>
        <w:jc w:val="both"/>
        <w:rPr>
          <w:color w:val="000000" w:themeColor="text1"/>
        </w:rPr>
      </w:pPr>
      <w:r w:rsidRPr="000078FD">
        <w:rPr>
          <w:color w:val="000000" w:themeColor="text1"/>
        </w:rPr>
        <w:t xml:space="preserve">Keskkonnamüra normatiivsed väärtused on kehtestatud </w:t>
      </w:r>
      <w:r w:rsidRPr="006F66B6">
        <w:rPr>
          <w:color w:val="000000" w:themeColor="text1"/>
        </w:rPr>
        <w:t>keskkonnaministri määrus</w:t>
      </w:r>
      <w:r>
        <w:rPr>
          <w:color w:val="000000" w:themeColor="text1"/>
        </w:rPr>
        <w:t>es</w:t>
      </w:r>
      <w:r w:rsidRPr="006F66B6">
        <w:rPr>
          <w:color w:val="000000" w:themeColor="text1"/>
        </w:rPr>
        <w:t xml:space="preserve"> „Välisõhus leviva müra normtasemed ja mürataseme mõõtmise, määramise ja hindamise meetodid“ </w:t>
      </w:r>
      <w:r>
        <w:rPr>
          <w:color w:val="000000" w:themeColor="text1"/>
        </w:rPr>
        <w:t>(vastu võetud 16.12.2016 nr 71)</w:t>
      </w:r>
      <w:r w:rsidRPr="000078FD">
        <w:rPr>
          <w:color w:val="000000" w:themeColor="text1"/>
        </w:rPr>
        <w:t>. Määruse nõudeid tuleb täita linnade ja asulate planeerimisel ja ehitusprojektide koostamisel.</w:t>
      </w:r>
    </w:p>
    <w:p w:rsidR="00DD5B0D" w:rsidRDefault="00C23334" w:rsidP="00D02C8A">
      <w:pPr>
        <w:pStyle w:val="TEKST"/>
        <w:rPr>
          <w:color w:val="000000" w:themeColor="text1"/>
        </w:rPr>
      </w:pPr>
      <w:r w:rsidRPr="000078FD">
        <w:rPr>
          <w:color w:val="000000" w:themeColor="text1"/>
        </w:rPr>
        <w:t>Välismüra normtase on A-korrigeeritud (inimkõrva tundlikkust arvestav) ekvivalentne helirõhutase LpA,eq,T. Päevane ajavahemik on 07.00-23.00 (sh õhtune aeg 19-23), öine ajavahemik vastavalt 23.00-07.00. Eraldi normatiivid on kehtesta</w:t>
      </w:r>
      <w:r>
        <w:rPr>
          <w:color w:val="000000" w:themeColor="text1"/>
        </w:rPr>
        <w:t>tud liiklus- ja tööstusmürale.</w:t>
      </w:r>
    </w:p>
    <w:p w:rsidR="00D55BA0" w:rsidRDefault="004E01A0" w:rsidP="00D02C8A">
      <w:pPr>
        <w:pStyle w:val="TEKST"/>
        <w:rPr>
          <w:color w:val="000000" w:themeColor="text1"/>
        </w:rPr>
      </w:pPr>
      <w:r>
        <w:rPr>
          <w:color w:val="000000" w:themeColor="text1"/>
        </w:rPr>
        <w:t xml:space="preserve">Kavandatav tegevus, sh karavanipark, ei muuda oluliselt piirkonna liikluskoormust, eelkõige sõltub see sadama ja piirkonna üldisest arengust. Karavaniparki külastatakse reeglina pikemaks ajaks kui ööpäev. </w:t>
      </w:r>
      <w:r w:rsidR="00D55BA0">
        <w:rPr>
          <w:color w:val="000000" w:themeColor="text1"/>
        </w:rPr>
        <w:t>Kuna karavanipark rajatakse vahetult sadama kõrvale, siis ei ole karavanipargi müra (nt autode liikumine, olmemüra) tõenäoliselt eristatav sadama mürast.</w:t>
      </w:r>
    </w:p>
    <w:p w:rsidR="004E01A0" w:rsidRDefault="004E01A0" w:rsidP="00D02C8A">
      <w:pPr>
        <w:pStyle w:val="TEKST"/>
        <w:rPr>
          <w:color w:val="000000" w:themeColor="text1"/>
        </w:rPr>
      </w:pPr>
      <w:r>
        <w:rPr>
          <w:color w:val="000000" w:themeColor="text1"/>
        </w:rPr>
        <w:t>Seega k</w:t>
      </w:r>
      <w:r w:rsidRPr="004E01A0">
        <w:rPr>
          <w:color w:val="000000" w:themeColor="text1"/>
        </w:rPr>
        <w:t>avandatava tegevus</w:t>
      </w:r>
      <w:r>
        <w:rPr>
          <w:color w:val="000000" w:themeColor="text1"/>
        </w:rPr>
        <w:t>ega ei kaasne mürataseme suurenemist</w:t>
      </w:r>
      <w:r w:rsidR="00D55BA0">
        <w:rPr>
          <w:color w:val="000000" w:themeColor="text1"/>
        </w:rPr>
        <w:t xml:space="preserve"> võrreldes praeguse olukorraga</w:t>
      </w:r>
      <w:r>
        <w:rPr>
          <w:color w:val="000000" w:themeColor="text1"/>
        </w:rPr>
        <w:t>.</w:t>
      </w:r>
    </w:p>
    <w:p w:rsidR="00D55BA0" w:rsidRDefault="00D55BA0" w:rsidP="00D02C8A">
      <w:pPr>
        <w:pStyle w:val="TEKST"/>
        <w:rPr>
          <w:color w:val="000000" w:themeColor="text1"/>
        </w:rPr>
      </w:pPr>
      <w:r>
        <w:rPr>
          <w:color w:val="000000" w:themeColor="text1"/>
        </w:rPr>
        <w:t xml:space="preserve">Müraallikaks on ka ehitustegevus. Tegemist on tavapäraste ehitustöödega ja nende käigus tekkiva müra leevendamiseks on standardsed meetmed </w:t>
      </w:r>
      <w:r w:rsidRPr="00894BDF">
        <w:rPr>
          <w:color w:val="000000" w:themeColor="text1"/>
        </w:rPr>
        <w:t>(vt ptk 3.8).</w:t>
      </w:r>
      <w:r>
        <w:rPr>
          <w:color w:val="000000" w:themeColor="text1"/>
        </w:rPr>
        <w:t xml:space="preserve"> </w:t>
      </w:r>
    </w:p>
    <w:p w:rsidR="00D55BA0" w:rsidRDefault="00D55BA0" w:rsidP="00D02C8A">
      <w:pPr>
        <w:pStyle w:val="TEKST"/>
        <w:rPr>
          <w:color w:val="000000" w:themeColor="text1"/>
        </w:rPr>
      </w:pPr>
    </w:p>
    <w:p w:rsidR="00700E36" w:rsidRPr="00700E36" w:rsidRDefault="00894BDF" w:rsidP="00700E36">
      <w:pPr>
        <w:pStyle w:val="11"/>
        <w:rPr>
          <w:sz w:val="28"/>
        </w:rPr>
      </w:pPr>
      <w:bookmarkStart w:id="37" w:name="_Toc505963093"/>
      <w:r>
        <w:rPr>
          <w:sz w:val="28"/>
        </w:rPr>
        <w:t>Välisõhu saastamine ja muud mõjutegurid</w:t>
      </w:r>
      <w:bookmarkEnd w:id="37"/>
    </w:p>
    <w:p w:rsidR="00700E36" w:rsidRDefault="00894BDF" w:rsidP="00D02C8A">
      <w:pPr>
        <w:pStyle w:val="TEKST"/>
        <w:rPr>
          <w:color w:val="000000" w:themeColor="text1"/>
        </w:rPr>
      </w:pPr>
      <w:r>
        <w:rPr>
          <w:color w:val="000000" w:themeColor="text1"/>
        </w:rPr>
        <w:t>Piirkonnas puuduvad oluliselt välisõhku saastavad tegevused. Lähimaks välisõhu kvaliteeti oluliselt mõjutavaks objektiks on Muuga sadam, kuid see jääb Leppneeme sadamast ca 6,5 km kaugusele kagu suunal</w:t>
      </w:r>
      <w:r w:rsidR="0002668F">
        <w:rPr>
          <w:color w:val="000000" w:themeColor="text1"/>
        </w:rPr>
        <w:t>. K</w:t>
      </w:r>
      <w:r>
        <w:rPr>
          <w:color w:val="000000" w:themeColor="text1"/>
        </w:rPr>
        <w:t>avandatava tegevusega</w:t>
      </w:r>
      <w:r w:rsidR="0002668F">
        <w:rPr>
          <w:color w:val="000000" w:themeColor="text1"/>
        </w:rPr>
        <w:t xml:space="preserve"> ei lisandu olulisi välisõhu </w:t>
      </w:r>
      <w:r w:rsidR="00CE4C40">
        <w:rPr>
          <w:color w:val="000000" w:themeColor="text1"/>
        </w:rPr>
        <w:t>punktsaasteallikaid (e</w:t>
      </w:r>
      <w:r w:rsidR="00CE4C40" w:rsidRPr="00CE4C40">
        <w:rPr>
          <w:color w:val="000000" w:themeColor="text1"/>
        </w:rPr>
        <w:t xml:space="preserve">luhoone </w:t>
      </w:r>
      <w:r w:rsidR="00CE4C40">
        <w:rPr>
          <w:color w:val="000000" w:themeColor="text1"/>
        </w:rPr>
        <w:t xml:space="preserve">soojusenergiaga varustamiseks kavandatakse </w:t>
      </w:r>
      <w:r w:rsidR="00CE4C40" w:rsidRPr="00CE4C40">
        <w:rPr>
          <w:color w:val="000000" w:themeColor="text1"/>
        </w:rPr>
        <w:t>maaküte</w:t>
      </w:r>
      <w:r w:rsidR="00CE4C40">
        <w:rPr>
          <w:color w:val="000000" w:themeColor="text1"/>
        </w:rPr>
        <w:t xml:space="preserve">t, </w:t>
      </w:r>
      <w:r w:rsidR="00CE4C40" w:rsidRPr="00CE4C40">
        <w:rPr>
          <w:color w:val="000000" w:themeColor="text1"/>
        </w:rPr>
        <w:t>karavanipargi</w:t>
      </w:r>
      <w:r w:rsidR="00CE4C40">
        <w:rPr>
          <w:color w:val="000000" w:themeColor="text1"/>
        </w:rPr>
        <w:t>s on e</w:t>
      </w:r>
      <w:r w:rsidR="00CE4C40" w:rsidRPr="00CE4C40">
        <w:rPr>
          <w:color w:val="000000" w:themeColor="text1"/>
        </w:rPr>
        <w:t>lektriküt</w:t>
      </w:r>
      <w:r w:rsidR="00CE4C40">
        <w:rPr>
          <w:color w:val="000000" w:themeColor="text1"/>
        </w:rPr>
        <w:t>t</w:t>
      </w:r>
      <w:r w:rsidR="00CE4C40" w:rsidRPr="00CE4C40">
        <w:rPr>
          <w:color w:val="000000" w:themeColor="text1"/>
        </w:rPr>
        <w:t>e radiaatorid ja õhksoojuspump</w:t>
      </w:r>
      <w:r w:rsidR="00CE4C40">
        <w:rPr>
          <w:color w:val="000000" w:themeColor="text1"/>
        </w:rPr>
        <w:t>)</w:t>
      </w:r>
      <w:r w:rsidR="0002668F">
        <w:rPr>
          <w:color w:val="000000" w:themeColor="text1"/>
        </w:rPr>
        <w:t>, seetõttu ei muutu ka välisõhu kvaliteet võrreldes väljakujunenud olukorraga.</w:t>
      </w:r>
    </w:p>
    <w:p w:rsidR="0002668F" w:rsidRDefault="0002668F" w:rsidP="0002668F">
      <w:pPr>
        <w:pStyle w:val="TEKST"/>
        <w:rPr>
          <w:color w:val="000000" w:themeColor="text1"/>
        </w:rPr>
      </w:pPr>
      <w:r>
        <w:rPr>
          <w:color w:val="000000" w:themeColor="text1"/>
        </w:rPr>
        <w:t>Samalaadselt ei ole kavandatav tegevus olulise ressursikasutusega, sellega ei kaasne teadaolevalt vibratsiooni, valgust, soojust ja kiirgust tasemetel, mis võiks mõjutada piirkonnas välja kujunenud olemaso</w:t>
      </w:r>
      <w:r w:rsidR="00575F87">
        <w:rPr>
          <w:color w:val="000000" w:themeColor="text1"/>
        </w:rPr>
        <w:t>l</w:t>
      </w:r>
      <w:r>
        <w:rPr>
          <w:color w:val="000000" w:themeColor="text1"/>
        </w:rPr>
        <w:t>evaid tasemeid.</w:t>
      </w:r>
    </w:p>
    <w:p w:rsidR="0002668F" w:rsidRDefault="0002668F" w:rsidP="00D02C8A">
      <w:pPr>
        <w:pStyle w:val="TEKST"/>
        <w:rPr>
          <w:color w:val="000000" w:themeColor="text1"/>
        </w:rPr>
      </w:pPr>
      <w:r>
        <w:rPr>
          <w:color w:val="000000" w:themeColor="text1"/>
        </w:rPr>
        <w:t>Kar</w:t>
      </w:r>
      <w:r w:rsidR="00575F87">
        <w:rPr>
          <w:color w:val="000000" w:themeColor="text1"/>
        </w:rPr>
        <w:t>a</w:t>
      </w:r>
      <w:r>
        <w:rPr>
          <w:color w:val="000000" w:themeColor="text1"/>
        </w:rPr>
        <w:t xml:space="preserve">vanipargis tekkiv reovesi, sh karavaniautode reovesi juhitakse </w:t>
      </w:r>
      <w:r w:rsidRPr="0002668F">
        <w:rPr>
          <w:color w:val="000000" w:themeColor="text1"/>
        </w:rPr>
        <w:t>Tallinna ühiskanalisatsiooni</w:t>
      </w:r>
      <w:r>
        <w:rPr>
          <w:color w:val="000000" w:themeColor="text1"/>
        </w:rPr>
        <w:t xml:space="preserve">. Ühiskanalisatsiooni juhtimise tingimused saadakse vee-ettevõtjalt, täiendavad reovee kogused tekivad olmetegevusest ja ei mõjuta kanalisatsioonirajatisi ega reoveepuhastit. </w:t>
      </w:r>
    </w:p>
    <w:p w:rsidR="0002668F" w:rsidRDefault="0002668F" w:rsidP="00D02C8A">
      <w:pPr>
        <w:pStyle w:val="TEKST"/>
        <w:rPr>
          <w:color w:val="000000" w:themeColor="text1"/>
        </w:rPr>
      </w:pPr>
      <w:r>
        <w:rPr>
          <w:color w:val="000000" w:themeColor="text1"/>
        </w:rPr>
        <w:lastRenderedPageBreak/>
        <w:t xml:space="preserve">Ka tekkivad jäätmed on olmelise iseloomuga. Kavandatavast tegevusest tekkinud jäätmed tuleb liigiti koguda vastavalt Viimsi valla jäätmehoolduseeskirjale. Jäätmevaldaja peab liituma korraldatud olmejäätmete veo süsteemiga. Täiendavate koguste jäätmete teke ja käitlus ei ole olulise keskkonnamõju allikaks. </w:t>
      </w:r>
    </w:p>
    <w:p w:rsidR="00D55BA0" w:rsidRDefault="00CE4C40" w:rsidP="00CE4C40">
      <w:pPr>
        <w:spacing w:before="100" w:beforeAutospacing="1" w:after="100" w:afterAutospacing="1" w:line="240" w:lineRule="atLeast"/>
        <w:jc w:val="both"/>
        <w:rPr>
          <w:color w:val="000000" w:themeColor="text1"/>
        </w:rPr>
      </w:pPr>
      <w:r>
        <w:rPr>
          <w:color w:val="000000" w:themeColor="text1"/>
        </w:rPr>
        <w:t xml:space="preserve">Keskkonnamõju võib põhjustada </w:t>
      </w:r>
      <w:r w:rsidRPr="00CE4C40">
        <w:rPr>
          <w:color w:val="000000" w:themeColor="text1"/>
        </w:rPr>
        <w:t>ka ehitustegevus</w:t>
      </w:r>
      <w:r>
        <w:rPr>
          <w:color w:val="000000" w:themeColor="text1"/>
        </w:rPr>
        <w:t xml:space="preserve"> – tolmusaaste, vibratsioon jms</w:t>
      </w:r>
      <w:r w:rsidRPr="00CE4C40">
        <w:rPr>
          <w:color w:val="000000" w:themeColor="text1"/>
        </w:rPr>
        <w:t>. Tegemist on tavapäraste ehitustöödega ja nende käigus tekkiva</w:t>
      </w:r>
      <w:r>
        <w:rPr>
          <w:color w:val="000000" w:themeColor="text1"/>
        </w:rPr>
        <w:t>te</w:t>
      </w:r>
      <w:r w:rsidRPr="00CE4C40">
        <w:rPr>
          <w:color w:val="000000" w:themeColor="text1"/>
        </w:rPr>
        <w:t xml:space="preserve"> m</w:t>
      </w:r>
      <w:r>
        <w:rPr>
          <w:color w:val="000000" w:themeColor="text1"/>
        </w:rPr>
        <w:t>õjude</w:t>
      </w:r>
      <w:r w:rsidRPr="00CE4C40">
        <w:rPr>
          <w:color w:val="000000" w:themeColor="text1"/>
        </w:rPr>
        <w:t xml:space="preserve"> leevendamiseks on standardsed meetmed (vt ptk 3.8). </w:t>
      </w:r>
    </w:p>
    <w:p w:rsidR="00CE4C40" w:rsidRPr="00D55BA0" w:rsidRDefault="00CE4C40" w:rsidP="00CE4C40">
      <w:pPr>
        <w:spacing w:before="100" w:beforeAutospacing="1" w:after="100" w:afterAutospacing="1" w:line="240" w:lineRule="atLeast"/>
        <w:jc w:val="both"/>
        <w:rPr>
          <w:color w:val="000000" w:themeColor="text1"/>
        </w:rPr>
      </w:pPr>
    </w:p>
    <w:p w:rsidR="002C08A3" w:rsidRPr="00CE4C40" w:rsidRDefault="002C08A3" w:rsidP="002C08A3">
      <w:pPr>
        <w:pStyle w:val="11"/>
        <w:rPr>
          <w:sz w:val="28"/>
        </w:rPr>
      </w:pPr>
      <w:bookmarkStart w:id="38" w:name="_Toc505963094"/>
      <w:r w:rsidRPr="00CE4C40">
        <w:rPr>
          <w:sz w:val="28"/>
        </w:rPr>
        <w:t>Leevendavad meetmed</w:t>
      </w:r>
      <w:r w:rsidR="00CE4C40">
        <w:rPr>
          <w:sz w:val="28"/>
        </w:rPr>
        <w:t xml:space="preserve"> ja seire</w:t>
      </w:r>
      <w:bookmarkEnd w:id="38"/>
    </w:p>
    <w:p w:rsidR="00D66B45" w:rsidRDefault="00D66B45" w:rsidP="00D66B45">
      <w:pPr>
        <w:pStyle w:val="TEKST"/>
        <w:rPr>
          <w:rFonts w:eastAsia="Times New Roman"/>
        </w:rPr>
      </w:pPr>
      <w:r w:rsidRPr="008B4C99">
        <w:rPr>
          <w:rFonts w:eastAsia="Times New Roman"/>
        </w:rPr>
        <w:t xml:space="preserve">Järgnevalt on </w:t>
      </w:r>
      <w:r>
        <w:rPr>
          <w:rFonts w:eastAsia="Times New Roman"/>
        </w:rPr>
        <w:t xml:space="preserve">kokkuvõtvalt </w:t>
      </w:r>
      <w:r w:rsidRPr="008B4C99">
        <w:rPr>
          <w:rFonts w:eastAsia="Times New Roman"/>
        </w:rPr>
        <w:t xml:space="preserve">loetletud leevendavad meetmed, millega tuleb </w:t>
      </w:r>
      <w:r>
        <w:rPr>
          <w:color w:val="000000" w:themeColor="text1"/>
        </w:rPr>
        <w:t>Mihkli-I, Mihkli-II ja Leppneeme Sadama tee 19 kinnistute planeerimisel arvestada</w:t>
      </w:r>
      <w:r w:rsidRPr="008B4C99">
        <w:rPr>
          <w:rFonts w:eastAsia="Times New Roman"/>
        </w:rPr>
        <w:t xml:space="preserve">, eesmärgiga </w:t>
      </w:r>
      <w:r>
        <w:rPr>
          <w:rFonts w:eastAsia="Times New Roman"/>
        </w:rPr>
        <w:t xml:space="preserve">vältida ja </w:t>
      </w:r>
      <w:r w:rsidRPr="008B4C99">
        <w:rPr>
          <w:rFonts w:eastAsia="Times New Roman"/>
        </w:rPr>
        <w:t>minimeerida tegevusest tulenevat negatiivset keskkonnamõju:</w:t>
      </w:r>
    </w:p>
    <w:p w:rsidR="00D66B45" w:rsidRDefault="00D66B45" w:rsidP="00D66B45">
      <w:pPr>
        <w:pStyle w:val="Bullet1"/>
        <w:spacing w:before="120" w:beforeAutospacing="0" w:after="0" w:afterAutospacing="0"/>
        <w:ind w:left="1066" w:hanging="357"/>
      </w:pPr>
      <w:r>
        <w:t xml:space="preserve">Ehitusaegse mürahäiringu vältimiseks tuleb vältida öiseid ehitustöid (v.a. hoonesisesed ehitustööd, mis ei põhjusta müraemissiooni välisterritooriumile). </w:t>
      </w:r>
    </w:p>
    <w:p w:rsidR="00D66B45" w:rsidRPr="008946BA" w:rsidRDefault="00D66B45" w:rsidP="00D66B45">
      <w:pPr>
        <w:pStyle w:val="Bullet1"/>
        <w:spacing w:before="120" w:beforeAutospacing="0"/>
        <w:ind w:left="1066" w:hanging="357"/>
      </w:pPr>
      <w:r>
        <w:t>Tolmuemissioonide vähendamiseks</w:t>
      </w:r>
      <w:r w:rsidRPr="0068187C">
        <w:t xml:space="preserve"> ehitustöödel </w:t>
      </w:r>
      <w:r>
        <w:t>tuleb</w:t>
      </w:r>
      <w:r w:rsidRPr="0068187C">
        <w:t xml:space="preserve"> </w:t>
      </w:r>
      <w:r>
        <w:t xml:space="preserve">vähendada </w:t>
      </w:r>
      <w:r w:rsidRPr="0068187C">
        <w:t>materjali</w:t>
      </w:r>
      <w:r>
        <w:t>de</w:t>
      </w:r>
      <w:r w:rsidRPr="0068187C">
        <w:t xml:space="preserve"> langemiskõrgus</w:t>
      </w:r>
      <w:r>
        <w:t>t, katta ehitusmaterjalid</w:t>
      </w:r>
      <w:r w:rsidRPr="0068187C">
        <w:t xml:space="preserve"> veol ja ladustamisel, vajadusel </w:t>
      </w:r>
      <w:r>
        <w:t xml:space="preserve">niisutada </w:t>
      </w:r>
      <w:r w:rsidRPr="0068187C">
        <w:t>lenduva</w:t>
      </w:r>
      <w:r>
        <w:t>t</w:t>
      </w:r>
      <w:r w:rsidRPr="0068187C">
        <w:t xml:space="preserve"> materjali, </w:t>
      </w:r>
      <w:r>
        <w:t>perioodiliselt puhastada ehitusplatsi teid ja seadmeid</w:t>
      </w:r>
      <w:r w:rsidRPr="0068187C">
        <w:t xml:space="preserve"> ning </w:t>
      </w:r>
      <w:r>
        <w:t xml:space="preserve">vältida </w:t>
      </w:r>
      <w:r w:rsidRPr="0068187C">
        <w:t xml:space="preserve">ehitusmaterjalide </w:t>
      </w:r>
      <w:r>
        <w:t xml:space="preserve">laadimist </w:t>
      </w:r>
      <w:r w:rsidRPr="0068187C">
        <w:t>tugeva tuulega.</w:t>
      </w:r>
    </w:p>
    <w:p w:rsidR="00D66B45" w:rsidRPr="00D66B45" w:rsidRDefault="00D66B45" w:rsidP="00D66B45">
      <w:pPr>
        <w:pStyle w:val="Bullet1"/>
        <w:spacing w:before="120" w:beforeAutospacing="0"/>
      </w:pPr>
      <w:r>
        <w:t xml:space="preserve">Ehitustegevuse käigus tuleb vältida vibratsiooni teket, mis ületaks piirnorme. </w:t>
      </w:r>
      <w:r w:rsidRPr="00D66B45">
        <w:t>Ehitusprojektiga tuleb valida ehituskonstruktsioon ja -viis, mis tagaks vibrokiirenduse väärtused, mis ei põhjusta</w:t>
      </w:r>
      <w:r>
        <w:t xml:space="preserve"> ohtu ümbritsevatele hoonetele.</w:t>
      </w:r>
    </w:p>
    <w:p w:rsidR="002C08A3" w:rsidRDefault="00CE4C40" w:rsidP="002C08A3">
      <w:pPr>
        <w:pStyle w:val="TEKST"/>
      </w:pPr>
      <w:r>
        <w:t>Tegevuse kavandamisel, ehitamisel ja ekspluateerimisel tuleb täita keskkonna-alaste õigusaktide nõudeid ja olemasoleva olukorra kohta kehtestatud meetmeid nagu  kiiruspiirangud vms. Täiendavate leevendavate meetmete, sh keskkonnaseire rakendamine ei ole vajalik.</w:t>
      </w:r>
    </w:p>
    <w:p w:rsidR="005275E6" w:rsidRDefault="005275E6" w:rsidP="002C08A3">
      <w:pPr>
        <w:pStyle w:val="TEKST"/>
      </w:pPr>
    </w:p>
    <w:p w:rsidR="005275E6" w:rsidRDefault="005275E6" w:rsidP="002C08A3">
      <w:pPr>
        <w:pStyle w:val="TEKST"/>
      </w:pPr>
    </w:p>
    <w:p w:rsidR="00CE4C40" w:rsidRDefault="00CE4C40">
      <w:pPr>
        <w:rPr>
          <w:rFonts w:eastAsiaTheme="majorEastAsia" w:cstheme="majorBidi"/>
          <w:b/>
          <w:bCs/>
          <w:caps/>
          <w:color w:val="007363"/>
          <w:spacing w:val="0"/>
          <w:sz w:val="40"/>
        </w:rPr>
      </w:pPr>
      <w:r>
        <w:br w:type="page"/>
      </w:r>
    </w:p>
    <w:p w:rsidR="002C08A3" w:rsidRPr="00CE4C40" w:rsidRDefault="002C08A3" w:rsidP="002C08A3">
      <w:pPr>
        <w:pStyle w:val="1"/>
        <w:rPr>
          <w:sz w:val="32"/>
          <w:szCs w:val="32"/>
        </w:rPr>
      </w:pPr>
      <w:bookmarkStart w:id="39" w:name="_Toc505963095"/>
      <w:r w:rsidRPr="00CE4C40">
        <w:rPr>
          <w:sz w:val="32"/>
          <w:szCs w:val="32"/>
        </w:rPr>
        <w:lastRenderedPageBreak/>
        <w:t>Kokkuvõte</w:t>
      </w:r>
      <w:bookmarkEnd w:id="39"/>
    </w:p>
    <w:p w:rsidR="001C2829" w:rsidRDefault="001C2829" w:rsidP="001C2829">
      <w:pPr>
        <w:pStyle w:val="TEKST"/>
        <w:rPr>
          <w:rFonts w:eastAsia="Times New Roman"/>
          <w:color w:val="000000" w:themeColor="text1"/>
        </w:rPr>
      </w:pPr>
      <w:r w:rsidRPr="00814415">
        <w:rPr>
          <w:rFonts w:eastAsia="Times New Roman"/>
          <w:color w:val="000000" w:themeColor="text1"/>
        </w:rPr>
        <w:t xml:space="preserve">Käesolev keskkonnamõju strateegilise hindamise (KSH) eelhinnang on koostatud </w:t>
      </w:r>
      <w:r>
        <w:rPr>
          <w:rFonts w:eastAsia="Times New Roman"/>
          <w:color w:val="000000" w:themeColor="text1"/>
        </w:rPr>
        <w:t>Viimsi vallas asuvate Leppneeme küla kinnistute</w:t>
      </w:r>
      <w:r w:rsidRPr="00814415">
        <w:rPr>
          <w:rFonts w:eastAsia="Times New Roman"/>
          <w:color w:val="000000" w:themeColor="text1"/>
        </w:rPr>
        <w:t xml:space="preserve"> </w:t>
      </w:r>
      <w:r w:rsidRPr="00814415">
        <w:rPr>
          <w:color w:val="000000" w:themeColor="text1"/>
        </w:rPr>
        <w:t>detailplaneeringu</w:t>
      </w:r>
      <w:r>
        <w:rPr>
          <w:color w:val="000000" w:themeColor="text1"/>
        </w:rPr>
        <w:t xml:space="preserve">ga kavandatavale tegevusele. </w:t>
      </w:r>
      <w:r w:rsidR="00DC55B1">
        <w:rPr>
          <w:color w:val="000000" w:themeColor="text1"/>
        </w:rPr>
        <w:t>T</w:t>
      </w:r>
      <w:r w:rsidRPr="004E265E">
        <w:rPr>
          <w:color w:val="000000" w:themeColor="text1"/>
        </w:rPr>
        <w:t>öö tugineb</w:t>
      </w:r>
      <w:r w:rsidR="004E265E">
        <w:rPr>
          <w:color w:val="000000" w:themeColor="text1"/>
        </w:rPr>
        <w:t xml:space="preserve"> Hendrikson</w:t>
      </w:r>
      <w:r w:rsidR="00C35D84">
        <w:rPr>
          <w:color w:val="000000" w:themeColor="text1"/>
        </w:rPr>
        <w:t> </w:t>
      </w:r>
      <w:r w:rsidR="004E265E">
        <w:rPr>
          <w:color w:val="000000" w:themeColor="text1"/>
        </w:rPr>
        <w:t>&amp;</w:t>
      </w:r>
      <w:r w:rsidR="00C35D84">
        <w:rPr>
          <w:color w:val="000000" w:themeColor="text1"/>
        </w:rPr>
        <w:t> </w:t>
      </w:r>
      <w:r w:rsidR="004E265E">
        <w:rPr>
          <w:color w:val="000000" w:themeColor="text1"/>
        </w:rPr>
        <w:t>Ko koostatud Viimsi vallas Leppneeme külas Mihkli-I, Mihkli-II ja Leppneeme Sadama tee 19 detailplaneeringu eskiislahendusele ning seletuskirjale</w:t>
      </w:r>
      <w:r w:rsidR="00083489" w:rsidRPr="00083489">
        <w:rPr>
          <w:color w:val="000000" w:themeColor="text1"/>
        </w:rPr>
        <w:t>.</w:t>
      </w:r>
    </w:p>
    <w:p w:rsidR="00B11874" w:rsidRDefault="004E265E" w:rsidP="00B11874">
      <w:pPr>
        <w:pStyle w:val="TEKST"/>
      </w:pPr>
      <w:r>
        <w:t xml:space="preserve">Kavandatavaks tegevuseks on </w:t>
      </w:r>
      <w:r w:rsidRPr="00767A70">
        <w:t>Mihkli-I, Mihkli-II, Leppneeme Sadama tee 19 kinnistutest ja reformimata riigimaast kahe krundi moodustamine</w:t>
      </w:r>
      <w:r>
        <w:t>, mis üldisemas plaanis ei too kaasa maakasutusega kaasnevaid muutusi. Merekallas jääb avalikult kasutatavaks ja kaldakindlustused tagavad kaldajoone püsimise.</w:t>
      </w:r>
    </w:p>
    <w:p w:rsidR="004E265E" w:rsidRDefault="000824FD" w:rsidP="00FA4042">
      <w:pPr>
        <w:pStyle w:val="TEKST"/>
      </w:pPr>
      <w:r w:rsidRPr="008B4C99">
        <w:t xml:space="preserve">Kogu arendusel on alale sotsiaalmajanduslikult pigem positiivne mõju, kuna </w:t>
      </w:r>
      <w:r>
        <w:t>planeeringualale luuakse turismi-, matka- ja väljasõidukoha võimalus, mis toetab Viimsi valla mandriosa üldplaneeringu eesmärki arendada matka- ja jalgrattaturismi valla erinevates piirkondades. Samuti toetab planeeritav karavanipark Leppneeme sadama tegevust, tuues piirkonda juurde turiste ning ka vastupidi, pakkudes sadamasse saabuvatele inimestele majutust.</w:t>
      </w:r>
    </w:p>
    <w:p w:rsidR="00810A02" w:rsidRDefault="00810A02" w:rsidP="00FA4042">
      <w:pPr>
        <w:pStyle w:val="TEKST"/>
      </w:pPr>
      <w:r>
        <w:t>Hinnatav detailplaneering ei mõjuta teiste</w:t>
      </w:r>
      <w:r w:rsidRPr="00810A02">
        <w:t xml:space="preserve"> st</w:t>
      </w:r>
      <w:r>
        <w:t>rateegilisi planeerimisdokumentide sisu ja koostamist. Tegemist ei ole strateegilise planeerimisdokumendiga</w:t>
      </w:r>
      <w:r w:rsidRPr="00810A02">
        <w:t>,</w:t>
      </w:r>
      <w:r>
        <w:t xml:space="preserve"> mis oleks seotud </w:t>
      </w:r>
      <w:r w:rsidRPr="00810A02">
        <w:t>keskkonnakaalutluste integreerimise</w:t>
      </w:r>
      <w:r>
        <w:t>ga</w:t>
      </w:r>
      <w:r w:rsidRPr="00810A02">
        <w:t xml:space="preserve"> teistesse valdkondadesse</w:t>
      </w:r>
      <w:r>
        <w:t xml:space="preserve">, samuti puudub seos </w:t>
      </w:r>
      <w:r w:rsidRPr="00810A02">
        <w:t>Euroopa Liidu keskkonnaalast</w:t>
      </w:r>
      <w:r>
        <w:t>e õigusaktide nõuete ülevõtmisega</w:t>
      </w:r>
      <w:r w:rsidR="00B74DFF">
        <w:t>.</w:t>
      </w:r>
    </w:p>
    <w:p w:rsidR="00810A02" w:rsidRDefault="00810A02" w:rsidP="00FA4042">
      <w:pPr>
        <w:pStyle w:val="TEKST"/>
      </w:pPr>
      <w:r>
        <w:t xml:space="preserve">Piirkonnas puuduvad kaitstavad loodusobjektid ja Natura 2000 alad, samuti </w:t>
      </w:r>
      <w:r w:rsidR="003825CB">
        <w:t>kultuurilise väärtusega vm tundlikud objektid ja alad.</w:t>
      </w:r>
    </w:p>
    <w:p w:rsidR="00810A02" w:rsidRDefault="00810A02" w:rsidP="00FA4042">
      <w:pPr>
        <w:pStyle w:val="TEKST"/>
      </w:pPr>
      <w:r>
        <w:t>Detailplaneeringuga kavandatav tegevus ei põhjusta erinevate mõjutegurite lõikes olulist keskkonnamõju, samuti puudub erinevate tegurite oluline kumulatiivne mõju nii looduskeskkonnale, inimese tervisele kui varale. Piirkonnas väljakujunenud keskkonnaseisund on eelkõige määratud Leppneeme sadama tegevusega ja kavandatava tegevuse lisamisel see ei olulisel määral ei muutu. Karavanipargi mõjuala jääb selle lähialale ja ei suurenda sadama mõjuala ulatust. Kavandatava tegevusega ei kaasne piiriülest mõju.</w:t>
      </w:r>
    </w:p>
    <w:p w:rsidR="00810A02" w:rsidRDefault="00B74DFF" w:rsidP="00FA4042">
      <w:pPr>
        <w:pStyle w:val="TEKST"/>
      </w:pPr>
      <w:r>
        <w:t>Teatud mõjuga on ka ehitustööd.</w:t>
      </w:r>
      <w:r w:rsidRPr="00B74DFF">
        <w:t xml:space="preserve"> Tegemist on tavapäraste ehitustöödega ja nende käigus tekkivate mõjude leevendamiseks on standardsed meetmed</w:t>
      </w:r>
      <w:r>
        <w:t>.</w:t>
      </w:r>
    </w:p>
    <w:p w:rsidR="00E96993" w:rsidRPr="00E96993" w:rsidRDefault="00E96993" w:rsidP="00FA4042">
      <w:pPr>
        <w:pStyle w:val="TEKST"/>
      </w:pPr>
      <w:r w:rsidRPr="00E96993">
        <w:t>Taotletava ehituskeeluvööndi vähendamise ettepanek planeeringualal on 3 620 m</w:t>
      </w:r>
      <w:r w:rsidRPr="00E96993">
        <w:rPr>
          <w:vertAlign w:val="superscript"/>
        </w:rPr>
        <w:t>2</w:t>
      </w:r>
      <w:r w:rsidRPr="00E96993">
        <w:t>. Ala ei oma looduskaitselisest aspektist kõrget väärtust ja ehituskeeluvööndi vähendamine planeeringuga taotletava piirini ei kahjusta Läänemere kalda kaitse-eesmärkide saavutamist</w:t>
      </w:r>
    </w:p>
    <w:p w:rsidR="00B11874" w:rsidRPr="000824FD" w:rsidRDefault="00B11874" w:rsidP="00B11874">
      <w:pPr>
        <w:spacing w:before="100" w:beforeAutospacing="1" w:after="100" w:afterAutospacing="1" w:line="240" w:lineRule="atLeast"/>
        <w:jc w:val="both"/>
        <w:rPr>
          <w:b/>
        </w:rPr>
      </w:pPr>
      <w:r w:rsidRPr="000824FD">
        <w:rPr>
          <w:b/>
        </w:rPr>
        <w:t xml:space="preserve">Käesoleva töö koostamisel on ekspertgrupp jõudnud seisukohale, et </w:t>
      </w:r>
      <w:r w:rsidR="000824FD" w:rsidRPr="000824FD">
        <w:rPr>
          <w:b/>
          <w:color w:val="000000" w:themeColor="text1"/>
        </w:rPr>
        <w:t>Viimsi valla Leppneeme küla Mihkli-I, Mihkli-II ja Leppneeme Sadama tee 19 kinnistute detailplaneeringu elluviimisel</w:t>
      </w:r>
      <w:r w:rsidRPr="000824FD">
        <w:rPr>
          <w:b/>
        </w:rPr>
        <w:t xml:space="preserve"> ei ole oodata olulise keskkonnamõju tekkimist ja KSH läbiviimine ei ole vajalik, kuid arendaja peab rangelt kinni pidama seadusega sätestatud keskkonnakaitse põhimõtet</w:t>
      </w:r>
      <w:r w:rsidR="00FA4042">
        <w:rPr>
          <w:b/>
        </w:rPr>
        <w:t>est ja</w:t>
      </w:r>
      <w:r w:rsidRPr="000824FD">
        <w:rPr>
          <w:b/>
        </w:rPr>
        <w:t xml:space="preserve"> tagama looduskeskkonna säilimise.</w:t>
      </w:r>
    </w:p>
    <w:p w:rsidR="00B11874" w:rsidRDefault="00B11874" w:rsidP="00B11874">
      <w:pPr>
        <w:pStyle w:val="TEKST"/>
      </w:pPr>
    </w:p>
    <w:p w:rsidR="00B11874" w:rsidRDefault="00B11874" w:rsidP="00B11874">
      <w:pPr>
        <w:pStyle w:val="TEKST"/>
      </w:pPr>
    </w:p>
    <w:p w:rsidR="00B11874" w:rsidRPr="00B11874" w:rsidRDefault="00B11874" w:rsidP="00B11874">
      <w:pPr>
        <w:pStyle w:val="TEKST"/>
      </w:pPr>
    </w:p>
    <w:p w:rsidR="002C08A3" w:rsidRPr="003825CB" w:rsidRDefault="002C08A3" w:rsidP="00D66B45">
      <w:pPr>
        <w:pStyle w:val="1"/>
        <w:jc w:val="left"/>
        <w:rPr>
          <w:sz w:val="32"/>
          <w:szCs w:val="32"/>
        </w:rPr>
      </w:pPr>
      <w:bookmarkStart w:id="40" w:name="_Toc505963096"/>
      <w:r w:rsidRPr="003825CB">
        <w:rPr>
          <w:sz w:val="32"/>
          <w:szCs w:val="32"/>
        </w:rPr>
        <w:lastRenderedPageBreak/>
        <w:t>Kasutatud kirjandus</w:t>
      </w:r>
      <w:bookmarkEnd w:id="40"/>
    </w:p>
    <w:p w:rsidR="00272A37" w:rsidRDefault="00272A37" w:rsidP="00D66B45">
      <w:pPr>
        <w:pStyle w:val="Footnote"/>
        <w:spacing w:line="480" w:lineRule="auto"/>
        <w:jc w:val="left"/>
        <w:rPr>
          <w:rFonts w:ascii="Arial" w:hAnsi="Arial" w:cs="Arial"/>
          <w:color w:val="auto"/>
          <w:sz w:val="20"/>
        </w:rPr>
      </w:pPr>
      <w:bookmarkStart w:id="41" w:name="para6lg5"/>
      <w:bookmarkEnd w:id="41"/>
      <w:r w:rsidRPr="00272A37">
        <w:rPr>
          <w:rFonts w:ascii="Arial" w:hAnsi="Arial" w:cs="Arial"/>
          <w:color w:val="auto"/>
          <w:sz w:val="20"/>
        </w:rPr>
        <w:t xml:space="preserve">Harju maakonnaplaneering I etapp. Harju Maavalitsus. 1998. </w:t>
      </w:r>
      <w:hyperlink r:id="rId20" w:history="1">
        <w:r w:rsidRPr="00EC5930">
          <w:rPr>
            <w:rStyle w:val="Hperlink"/>
            <w:rFonts w:ascii="Arial" w:hAnsi="Arial" w:cs="Arial"/>
            <w:sz w:val="20"/>
          </w:rPr>
          <w:t>https://harju.maavalitsus.ee/harju-maakonnaplaneering-19991</w:t>
        </w:r>
      </w:hyperlink>
    </w:p>
    <w:p w:rsidR="00272A37" w:rsidRDefault="00272A37" w:rsidP="00D66B45">
      <w:pPr>
        <w:pStyle w:val="Footnote"/>
        <w:spacing w:line="480" w:lineRule="auto"/>
        <w:jc w:val="left"/>
        <w:rPr>
          <w:rFonts w:ascii="Arial" w:hAnsi="Arial" w:cs="Arial"/>
          <w:color w:val="auto"/>
          <w:sz w:val="20"/>
          <w:lang w:val="en-US"/>
        </w:rPr>
      </w:pPr>
      <w:r w:rsidRPr="00272A37">
        <w:rPr>
          <w:rFonts w:ascii="Arial" w:hAnsi="Arial" w:cs="Arial"/>
          <w:color w:val="auto"/>
          <w:sz w:val="20"/>
          <w:lang w:val="en-US"/>
        </w:rPr>
        <w:t xml:space="preserve">Harju maakonnaplaneering 2030+. </w:t>
      </w:r>
      <w:hyperlink r:id="rId21" w:history="1">
        <w:r w:rsidRPr="00EC5930">
          <w:rPr>
            <w:rStyle w:val="Hperlink"/>
            <w:rFonts w:ascii="Arial" w:hAnsi="Arial" w:cs="Arial"/>
            <w:sz w:val="20"/>
            <w:lang w:val="en-US"/>
          </w:rPr>
          <w:t>https://harju.maavalitsus.ee/documents/182179/12576743/1988_Harju_MP_Seletuskiri_2016-06-27.pdf/461b9f14-ac16-4aaa-8835-d69742a738cb</w:t>
        </w:r>
      </w:hyperlink>
    </w:p>
    <w:p w:rsidR="00272A37" w:rsidRDefault="00272A37" w:rsidP="00D66B45">
      <w:pPr>
        <w:pStyle w:val="Footnote"/>
        <w:spacing w:line="480" w:lineRule="auto"/>
        <w:jc w:val="left"/>
        <w:rPr>
          <w:rFonts w:ascii="Arial" w:hAnsi="Arial" w:cs="Arial"/>
          <w:color w:val="auto"/>
          <w:sz w:val="20"/>
        </w:rPr>
      </w:pPr>
      <w:r w:rsidRPr="00272A37">
        <w:rPr>
          <w:rFonts w:ascii="Arial" w:hAnsi="Arial" w:cs="Arial"/>
          <w:color w:val="auto"/>
          <w:sz w:val="20"/>
        </w:rPr>
        <w:t xml:space="preserve">Viimsi valla arengukava aastani 2018-2022: </w:t>
      </w:r>
      <w:hyperlink r:id="rId22" w:history="1">
        <w:r w:rsidRPr="00EC5930">
          <w:rPr>
            <w:rStyle w:val="Hperlink"/>
            <w:rFonts w:ascii="Arial" w:hAnsi="Arial" w:cs="Arial"/>
            <w:sz w:val="20"/>
          </w:rPr>
          <w:t>https://www.riigiteataja.ee/aktilisa/4230/9201/7001/Lisa_M-13.pdf#</w:t>
        </w:r>
      </w:hyperlink>
    </w:p>
    <w:p w:rsidR="00272A37" w:rsidRDefault="00272A37" w:rsidP="00D66B45">
      <w:pPr>
        <w:pStyle w:val="Footnote"/>
        <w:spacing w:line="480" w:lineRule="auto"/>
        <w:jc w:val="left"/>
        <w:rPr>
          <w:rFonts w:ascii="Arial" w:hAnsi="Arial" w:cs="Arial"/>
          <w:color w:val="auto"/>
          <w:sz w:val="20"/>
        </w:rPr>
      </w:pPr>
      <w:r w:rsidRPr="00272A37">
        <w:rPr>
          <w:rFonts w:ascii="Arial" w:hAnsi="Arial" w:cs="Arial"/>
          <w:color w:val="auto"/>
          <w:sz w:val="20"/>
        </w:rPr>
        <w:t xml:space="preserve">Viimsi vald. Mandriosa ühisveevärgi ja -kanalisatsiooni arendamise kava  aastateks 2009—2020 </w:t>
      </w:r>
    </w:p>
    <w:p w:rsidR="00272A37" w:rsidRDefault="00C77430" w:rsidP="00D66B45">
      <w:pPr>
        <w:pStyle w:val="Footnote"/>
        <w:spacing w:line="480" w:lineRule="auto"/>
        <w:jc w:val="left"/>
        <w:rPr>
          <w:rFonts w:ascii="Arial" w:hAnsi="Arial" w:cs="Arial"/>
          <w:color w:val="auto"/>
          <w:sz w:val="20"/>
        </w:rPr>
      </w:pPr>
      <w:hyperlink r:id="rId23" w:history="1">
        <w:r w:rsidR="00272A37" w:rsidRPr="00EC5930">
          <w:rPr>
            <w:rStyle w:val="Hperlink"/>
            <w:rFonts w:ascii="Arial" w:hAnsi="Arial" w:cs="Arial"/>
            <w:sz w:val="20"/>
          </w:rPr>
          <w:t>http://www.viimsivald.ee/public/Viimsi_VK_MO_Seletuskiri_220509.pdf</w:t>
        </w:r>
      </w:hyperlink>
    </w:p>
    <w:p w:rsidR="00272A37" w:rsidRDefault="00272A37" w:rsidP="00D66B45">
      <w:pPr>
        <w:pStyle w:val="Footnote"/>
        <w:spacing w:line="480" w:lineRule="auto"/>
        <w:jc w:val="left"/>
        <w:rPr>
          <w:rFonts w:ascii="Arial" w:hAnsi="Arial" w:cs="Arial"/>
          <w:color w:val="auto"/>
          <w:sz w:val="20"/>
        </w:rPr>
      </w:pPr>
      <w:r w:rsidRPr="00272A37">
        <w:rPr>
          <w:rFonts w:ascii="Arial" w:hAnsi="Arial" w:cs="Arial"/>
          <w:color w:val="auto"/>
          <w:sz w:val="20"/>
        </w:rPr>
        <w:t xml:space="preserve">Harju maakonna põhjaveevarude kinnitamine </w:t>
      </w:r>
      <w:hyperlink r:id="rId24" w:history="1">
        <w:r w:rsidRPr="00EC5930">
          <w:rPr>
            <w:rStyle w:val="Hperlink"/>
            <w:rFonts w:ascii="Arial" w:hAnsi="Arial" w:cs="Arial"/>
            <w:sz w:val="20"/>
          </w:rPr>
          <w:t>http://www.envir.ee/sites/default/files/2006_kk_harjumaa.pdf</w:t>
        </w:r>
      </w:hyperlink>
    </w:p>
    <w:p w:rsidR="00272A37" w:rsidRPr="00254886" w:rsidRDefault="00254886" w:rsidP="00272A37">
      <w:pPr>
        <w:pStyle w:val="Footnote"/>
        <w:rPr>
          <w:rFonts w:ascii="Arial" w:hAnsi="Arial" w:cs="Arial"/>
          <w:color w:val="auto"/>
          <w:sz w:val="20"/>
          <w:szCs w:val="20"/>
        </w:rPr>
      </w:pPr>
      <w:r w:rsidRPr="00254886">
        <w:rPr>
          <w:rFonts w:ascii="Arial" w:hAnsi="Arial" w:cs="Arial"/>
          <w:color w:val="auto"/>
          <w:sz w:val="20"/>
          <w:szCs w:val="20"/>
        </w:rPr>
        <w:t>Maa-ameti geoportaali erinevad rakendused</w:t>
      </w:r>
    </w:p>
    <w:p w:rsidR="00272A37" w:rsidRPr="00272A37" w:rsidRDefault="00272A37" w:rsidP="00272A37">
      <w:pPr>
        <w:pStyle w:val="Footnote"/>
        <w:rPr>
          <w:rFonts w:ascii="Arial" w:hAnsi="Arial" w:cs="Arial"/>
          <w:color w:val="auto"/>
          <w:sz w:val="20"/>
          <w:lang w:val="en-US"/>
        </w:rPr>
      </w:pPr>
    </w:p>
    <w:p w:rsidR="00272A37" w:rsidRDefault="00272A37" w:rsidP="00272A37">
      <w:pPr>
        <w:pStyle w:val="Footnote"/>
        <w:jc w:val="left"/>
        <w:rPr>
          <w:rFonts w:ascii="Arial" w:hAnsi="Arial" w:cs="Arial"/>
          <w:color w:val="auto"/>
          <w:sz w:val="20"/>
        </w:rPr>
      </w:pPr>
    </w:p>
    <w:p w:rsidR="00272A37" w:rsidRPr="00272A37" w:rsidRDefault="00272A37" w:rsidP="00272A37">
      <w:pPr>
        <w:pStyle w:val="Footnote"/>
        <w:jc w:val="left"/>
        <w:rPr>
          <w:rFonts w:ascii="Arial" w:hAnsi="Arial" w:cs="Arial"/>
          <w:color w:val="auto"/>
          <w:sz w:val="20"/>
        </w:rPr>
      </w:pPr>
    </w:p>
    <w:p w:rsidR="00272A37" w:rsidRDefault="00272A37" w:rsidP="002C08A3">
      <w:pPr>
        <w:pStyle w:val="11111"/>
        <w:numPr>
          <w:ilvl w:val="0"/>
          <w:numId w:val="0"/>
        </w:numPr>
      </w:pPr>
    </w:p>
    <w:p w:rsidR="00272A37" w:rsidRDefault="00272A37" w:rsidP="00272A37">
      <w:pPr>
        <w:pStyle w:val="1"/>
        <w:numPr>
          <w:ilvl w:val="0"/>
          <w:numId w:val="0"/>
        </w:numPr>
      </w:pPr>
      <w:bookmarkStart w:id="42" w:name="_Toc505963097"/>
      <w:r>
        <w:t>Lisad</w:t>
      </w:r>
      <w:bookmarkEnd w:id="42"/>
    </w:p>
    <w:p w:rsidR="00272A37" w:rsidRDefault="00272A37" w:rsidP="00254886">
      <w:pPr>
        <w:pStyle w:val="11"/>
        <w:numPr>
          <w:ilvl w:val="0"/>
          <w:numId w:val="0"/>
        </w:numPr>
        <w:jc w:val="left"/>
      </w:pPr>
      <w:bookmarkStart w:id="43" w:name="_Toc505963098"/>
      <w:r>
        <w:t>Lisa 1. Mihkli-I, Mihkli-II ja Leppneeme Sadama tee 19 kinnistute detailplaneeringu eskiislahendus</w:t>
      </w:r>
      <w:bookmarkEnd w:id="43"/>
    </w:p>
    <w:p w:rsidR="00254886" w:rsidRDefault="00254886" w:rsidP="00254886">
      <w:pPr>
        <w:pStyle w:val="TEKST"/>
      </w:pPr>
      <w:r>
        <w:t>Lisatud eraldi elektroonilise failina</w:t>
      </w:r>
    </w:p>
    <w:p w:rsidR="00254886" w:rsidRPr="00254886" w:rsidRDefault="00254886" w:rsidP="00254886">
      <w:pPr>
        <w:pStyle w:val="TEKST"/>
      </w:pPr>
    </w:p>
    <w:sectPr w:rsidR="00254886" w:rsidRPr="00254886" w:rsidSect="0011283A">
      <w:type w:val="oddPage"/>
      <w:pgSz w:w="11906" w:h="16838"/>
      <w:pgMar w:top="1440" w:right="1440" w:bottom="1440" w:left="1800" w:header="680" w:footer="6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430" w:rsidRDefault="00C77430" w:rsidP="00592541">
      <w:pPr>
        <w:spacing w:after="0" w:line="240" w:lineRule="auto"/>
      </w:pPr>
      <w:r>
        <w:separator/>
      </w:r>
    </w:p>
  </w:endnote>
  <w:endnote w:type="continuationSeparator" w:id="0">
    <w:p w:rsidR="00C77430" w:rsidRDefault="00C77430"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3F4" w:rsidRPr="00562707" w:rsidRDefault="00A643F4" w:rsidP="00BD48B5">
    <w:pPr>
      <w:pStyle w:val="Jalus"/>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82816" behindDoc="0" locked="0" layoutInCell="1" allowOverlap="1" wp14:anchorId="55E88C62" wp14:editId="555E6F2E">
          <wp:simplePos x="0" y="0"/>
          <wp:positionH relativeFrom="column">
            <wp:posOffset>4135120</wp:posOffset>
          </wp:positionH>
          <wp:positionV relativeFrom="paragraph">
            <wp:posOffset>-91440</wp:posOffset>
          </wp:positionV>
          <wp:extent cx="1452880" cy="427355"/>
          <wp:effectExtent l="0" t="0" r="0" b="0"/>
          <wp:wrapSquare wrapText="bothSides"/>
          <wp:docPr id="3"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52880" cy="427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sz w:val="16"/>
        <w:szCs w:val="16"/>
      </w:rPr>
      <w:tab/>
    </w:r>
    <w:r>
      <w:rPr>
        <w:rFonts w:cs="Arial"/>
        <w:sz w:val="16"/>
        <w:szCs w:val="16"/>
      </w:rPr>
      <w:tab/>
    </w:r>
    <w:r>
      <w:rPr>
        <w:rFonts w:cs="Arial"/>
        <w:sz w:val="16"/>
        <w:szCs w:val="16"/>
      </w:rPr>
      <w:tab/>
    </w:r>
  </w:p>
  <w:p w:rsidR="00A643F4" w:rsidRDefault="00A643F4" w:rsidP="00797052">
    <w:pPr>
      <w:pStyle w:val="Jalu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3F4" w:rsidRPr="003D2DD8" w:rsidRDefault="00E96993" w:rsidP="003D2DD8">
    <w:pPr>
      <w:pStyle w:val="Jalus"/>
    </w:pPr>
    <w:r>
      <w:rPr>
        <w:noProof/>
      </w:rPr>
      <w:drawing>
        <wp:anchor distT="0" distB="0" distL="114300" distR="114300" simplePos="0" relativeHeight="251684864" behindDoc="0" locked="0" layoutInCell="1" allowOverlap="1">
          <wp:simplePos x="0" y="0"/>
          <wp:positionH relativeFrom="column">
            <wp:posOffset>2082800</wp:posOffset>
          </wp:positionH>
          <wp:positionV relativeFrom="paragraph">
            <wp:posOffset>-292100</wp:posOffset>
          </wp:positionV>
          <wp:extent cx="4324350" cy="863600"/>
          <wp:effectExtent l="0" t="0" r="0" b="0"/>
          <wp:wrapNone/>
          <wp:docPr id="1" name="Pilt 1" descr="Hendrikson plank info 2017 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drikson plank info 2017 ro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863600"/>
                  </a:xfrm>
                  <a:prstGeom prst="rect">
                    <a:avLst/>
                  </a:prstGeom>
                  <a:noFill/>
                </pic:spPr>
              </pic:pic>
            </a:graphicData>
          </a:graphic>
          <wp14:sizeRelH relativeFrom="page">
            <wp14:pctWidth>0</wp14:pctWidth>
          </wp14:sizeRelH>
          <wp14:sizeRelV relativeFrom="page">
            <wp14:pctHeight>0</wp14:pctHeight>
          </wp14:sizeRelV>
        </wp:anchor>
      </w:drawing>
    </w:r>
    <w:r w:rsidR="00A643F4" w:rsidRPr="00F01BA7">
      <w:rPr>
        <w:noProof/>
      </w:rPr>
      <w:drawing>
        <wp:anchor distT="0" distB="0" distL="114300" distR="114300" simplePos="0" relativeHeight="251673600" behindDoc="0" locked="0" layoutInCell="1" allowOverlap="1">
          <wp:simplePos x="0" y="0"/>
          <wp:positionH relativeFrom="column">
            <wp:posOffset>-628650</wp:posOffset>
          </wp:positionH>
          <wp:positionV relativeFrom="paragraph">
            <wp:posOffset>-337820</wp:posOffset>
          </wp:positionV>
          <wp:extent cx="2305050" cy="676275"/>
          <wp:effectExtent l="19050" t="0" r="0" b="0"/>
          <wp:wrapSquare wrapText="bothSides"/>
          <wp:docPr id="2"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2"/>
                  <a:srcRect r="2933"/>
                  <a:stretch>
                    <a:fillRect/>
                  </a:stretch>
                </pic:blipFill>
                <pic:spPr bwMode="auto">
                  <a:xfrm>
                    <a:off x="0" y="0"/>
                    <a:ext cx="2305050" cy="6762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3F4" w:rsidRPr="00562707" w:rsidRDefault="00A643F4" w:rsidP="00CB1DBA">
    <w:pPr>
      <w:pStyle w:val="Jalus"/>
      <w:tabs>
        <w:tab w:val="center" w:pos="4251"/>
        <w:tab w:val="right" w:pos="8143"/>
      </w:tabs>
      <w:ind w:right="360"/>
      <w:rPr>
        <w:rFonts w:cs="Arial"/>
        <w:sz w:val="16"/>
        <w:szCs w:val="16"/>
      </w:rPr>
    </w:pPr>
    <w:r>
      <w:rPr>
        <w:rFonts w:cs="Arial"/>
        <w:noProof/>
        <w:sz w:val="16"/>
        <w:szCs w:val="16"/>
      </w:rPr>
      <w:t>www.hendrikson.ee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3F4" w:rsidRPr="00562707" w:rsidRDefault="00A643F4" w:rsidP="00CB1DBA">
    <w:pPr>
      <w:pStyle w:val="Jalus"/>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77696" behindDoc="0" locked="0" layoutInCell="1" allowOverlap="1" wp14:anchorId="1F7CC2A9" wp14:editId="104487FE">
          <wp:simplePos x="0" y="0"/>
          <wp:positionH relativeFrom="column">
            <wp:posOffset>4575810</wp:posOffset>
          </wp:positionH>
          <wp:positionV relativeFrom="paragraph">
            <wp:posOffset>-24130</wp:posOffset>
          </wp:positionV>
          <wp:extent cx="1464945" cy="427355"/>
          <wp:effectExtent l="19050" t="0" r="1905" b="0"/>
          <wp:wrapSquare wrapText="bothSides"/>
          <wp:docPr id="6" name="Picture 6"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64945" cy="427355"/>
                  </a:xfrm>
                  <a:prstGeom prst="rect">
                    <a:avLst/>
                  </a:prstGeom>
                  <a:noFill/>
                  <a:ln w="9525">
                    <a:noFill/>
                    <a:miter lim="800000"/>
                    <a:headEnd/>
                    <a:tailEnd/>
                  </a:ln>
                </pic:spPr>
              </pic:pic>
            </a:graphicData>
          </a:graphic>
        </wp:anchor>
      </w:drawing>
    </w:r>
    <w:r>
      <w:rPr>
        <w:rFonts w:cs="Arial"/>
        <w:sz w:val="16"/>
        <w:szCs w:val="16"/>
      </w:rPr>
      <w:tab/>
    </w:r>
    <w:r>
      <w:rPr>
        <w:rFonts w:cs="Arial"/>
        <w:sz w:val="16"/>
        <w:szCs w:val="16"/>
      </w:rPr>
      <w:tab/>
    </w:r>
    <w:r>
      <w:rPr>
        <w:rFonts w:cs="Arial"/>
        <w:sz w:val="16"/>
        <w:szCs w:val="16"/>
      </w:rPr>
      <w:tab/>
    </w:r>
  </w:p>
  <w:p w:rsidR="00A643F4" w:rsidRDefault="00A643F4" w:rsidP="00CB1DBA">
    <w:pPr>
      <w:pStyle w:val="Jalu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430" w:rsidRDefault="00C77430" w:rsidP="00592541">
      <w:pPr>
        <w:spacing w:after="0" w:line="240" w:lineRule="auto"/>
      </w:pPr>
      <w:r>
        <w:separator/>
      </w:r>
    </w:p>
  </w:footnote>
  <w:footnote w:type="continuationSeparator" w:id="0">
    <w:p w:rsidR="00C77430" w:rsidRDefault="00C77430" w:rsidP="00592541">
      <w:pPr>
        <w:spacing w:after="0" w:line="240" w:lineRule="auto"/>
      </w:pPr>
      <w:r>
        <w:continuationSeparator/>
      </w:r>
    </w:p>
  </w:footnote>
  <w:footnote w:id="1">
    <w:p w:rsidR="00A643F4" w:rsidRPr="005E786A" w:rsidRDefault="00A643F4" w:rsidP="005E786A">
      <w:pPr>
        <w:pStyle w:val="Footnote"/>
        <w:spacing w:before="40" w:after="40"/>
        <w:jc w:val="left"/>
        <w:rPr>
          <w:sz w:val="18"/>
          <w:szCs w:val="18"/>
        </w:rPr>
      </w:pPr>
      <w:r w:rsidRPr="005E786A">
        <w:rPr>
          <w:rStyle w:val="Allmrkuseviide"/>
          <w:sz w:val="18"/>
          <w:szCs w:val="18"/>
        </w:rPr>
        <w:footnoteRef/>
      </w:r>
      <w:r w:rsidRPr="005E786A">
        <w:rPr>
          <w:sz w:val="18"/>
          <w:szCs w:val="18"/>
        </w:rPr>
        <w:t xml:space="preserve"> Harju maakonnaplaneering I etapp. Harju Maavalitsus. 1998. https://harju.maavalitsus.ee/harju-maakonnaplaneering-19991</w:t>
      </w:r>
    </w:p>
  </w:footnote>
  <w:footnote w:id="2">
    <w:p w:rsidR="00A643F4" w:rsidRPr="005E786A" w:rsidRDefault="00A643F4" w:rsidP="005E786A">
      <w:pPr>
        <w:pStyle w:val="Footnote"/>
        <w:spacing w:before="40" w:after="40"/>
        <w:jc w:val="left"/>
        <w:rPr>
          <w:sz w:val="18"/>
          <w:szCs w:val="18"/>
          <w:lang w:val="en-US"/>
        </w:rPr>
      </w:pPr>
      <w:r w:rsidRPr="005E786A">
        <w:rPr>
          <w:rStyle w:val="Allmrkuseviide"/>
          <w:sz w:val="18"/>
          <w:szCs w:val="18"/>
        </w:rPr>
        <w:footnoteRef/>
      </w:r>
      <w:r w:rsidRPr="005E786A">
        <w:rPr>
          <w:sz w:val="18"/>
          <w:szCs w:val="18"/>
          <w:lang w:val="en-US"/>
        </w:rPr>
        <w:t>Harju maakonnaplaneering 2030+. https://harju.maavalitsus.ee/documents/182179/12576743/1988_Harju_MP_Seletuskiri_2016-06-27.pdf/461b9f14-ac16-4aaa-8835-d69742a738cb</w:t>
      </w:r>
    </w:p>
  </w:footnote>
  <w:footnote w:id="3">
    <w:p w:rsidR="00A643F4" w:rsidRPr="005E786A" w:rsidRDefault="00A643F4" w:rsidP="005E786A">
      <w:pPr>
        <w:pStyle w:val="Footnote"/>
        <w:spacing w:before="40" w:after="40"/>
        <w:jc w:val="left"/>
        <w:rPr>
          <w:sz w:val="18"/>
          <w:szCs w:val="18"/>
        </w:rPr>
      </w:pPr>
      <w:r w:rsidRPr="005E786A">
        <w:rPr>
          <w:sz w:val="18"/>
          <w:szCs w:val="18"/>
          <w:vertAlign w:val="superscript"/>
        </w:rPr>
        <w:footnoteRef/>
      </w:r>
      <w:r w:rsidRPr="005E786A">
        <w:rPr>
          <w:sz w:val="18"/>
          <w:szCs w:val="18"/>
          <w:vertAlign w:val="superscript"/>
        </w:rPr>
        <w:t xml:space="preserve"> </w:t>
      </w:r>
      <w:r w:rsidRPr="005E786A">
        <w:rPr>
          <w:sz w:val="18"/>
          <w:szCs w:val="18"/>
        </w:rPr>
        <w:t>Viimsi valla arengukava aastani 2018-2022: https://www.riigiteataja.ee/aktilisa/4230/9201/7001/Lisa_M-13.pdf#</w:t>
      </w:r>
    </w:p>
  </w:footnote>
  <w:footnote w:id="4">
    <w:p w:rsidR="00A643F4" w:rsidRPr="00D02C8A" w:rsidRDefault="00A643F4" w:rsidP="00D02C8A">
      <w:pPr>
        <w:pStyle w:val="Footnote"/>
        <w:rPr>
          <w:lang w:val="en-US"/>
        </w:rPr>
      </w:pPr>
      <w:r>
        <w:rPr>
          <w:rStyle w:val="Allmrkuseviide"/>
        </w:rPr>
        <w:footnoteRef/>
      </w:r>
      <w:r>
        <w:t xml:space="preserve"> </w:t>
      </w:r>
      <w:r w:rsidRPr="00D02C8A">
        <w:t>Viimsi va</w:t>
      </w:r>
      <w:r>
        <w:t>ld. M</w:t>
      </w:r>
      <w:r w:rsidRPr="00D02C8A">
        <w:t>andriosa ühisveevärg</w:t>
      </w:r>
      <w:r>
        <w:t xml:space="preserve">i ja -kanalisatsiooni arendamise kava  aastateks 2009—2020 </w:t>
      </w:r>
      <w:r w:rsidRPr="00647B63">
        <w:t>http://www.viimsivald.ee/public/Viimsi_VK_MO_Seletuskiri_220509.pdf</w:t>
      </w:r>
    </w:p>
  </w:footnote>
  <w:footnote w:id="5">
    <w:p w:rsidR="00A643F4" w:rsidRPr="006A4EEF" w:rsidRDefault="00A643F4" w:rsidP="006A4EEF">
      <w:pPr>
        <w:pStyle w:val="Footnote"/>
        <w:rPr>
          <w:lang w:val="en-US"/>
        </w:rPr>
      </w:pPr>
      <w:r>
        <w:rPr>
          <w:rStyle w:val="Allmrkuseviide"/>
        </w:rPr>
        <w:footnoteRef/>
      </w:r>
      <w:r>
        <w:t xml:space="preserve"> Harju maakonna põhjaveevarude kinnitamine </w:t>
      </w:r>
      <w:r w:rsidRPr="009E4C31">
        <w:t>http://www.envir.ee/sites/default/files/2006_kk_harjumaa.pdf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84"/>
    </w:tblGrid>
    <w:tr w:rsidR="00A643F4" w:rsidTr="00113AE9">
      <w:tc>
        <w:tcPr>
          <w:tcW w:w="959" w:type="dxa"/>
        </w:tcPr>
        <w:p w:rsidR="00A643F4" w:rsidRDefault="00A643F4" w:rsidP="00113AE9">
          <w:pPr>
            <w:pStyle w:val="Headertekst"/>
          </w:pPr>
          <w:r>
            <w:fldChar w:fldCharType="begin"/>
          </w:r>
          <w:r>
            <w:instrText xml:space="preserve"> PAGE   \* MERGEFORMAT </w:instrText>
          </w:r>
          <w:r>
            <w:fldChar w:fldCharType="separate"/>
          </w:r>
          <w:r>
            <w:rPr>
              <w:noProof/>
            </w:rPr>
            <w:t>2</w:t>
          </w:r>
          <w:r>
            <w:fldChar w:fldCharType="end"/>
          </w:r>
        </w:p>
      </w:tc>
      <w:tc>
        <w:tcPr>
          <w:tcW w:w="7684" w:type="dxa"/>
        </w:tcPr>
        <w:p w:rsidR="00A643F4" w:rsidRPr="0075749B" w:rsidRDefault="00A643F4" w:rsidP="00113AE9">
          <w:pPr>
            <w:pStyle w:val="Headertekst"/>
            <w:jc w:val="right"/>
          </w:pPr>
          <w:r w:rsidRPr="00B92990">
            <w:t>Sillamäele Kesk tn 2d kavandatava nafta jm raske süsivesiniktoorme</w:t>
          </w:r>
          <w:r>
            <w:t xml:space="preserve"> </w:t>
          </w:r>
          <w:r w:rsidRPr="00B92990">
            <w:t xml:space="preserve">ümbertöötlemistehase </w:t>
          </w:r>
          <w:r>
            <w:t>KMH</w:t>
          </w:r>
        </w:p>
      </w:tc>
    </w:tr>
  </w:tbl>
  <w:p w:rsidR="00A643F4" w:rsidRDefault="00A643F4">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8"/>
    </w:tblGrid>
    <w:tr w:rsidR="00A643F4" w:rsidTr="00113AE9">
      <w:tc>
        <w:tcPr>
          <w:tcW w:w="7905" w:type="dxa"/>
        </w:tcPr>
        <w:p w:rsidR="00A643F4" w:rsidRDefault="00A643F4" w:rsidP="005655F0">
          <w:pPr>
            <w:pStyle w:val="Headertekst"/>
          </w:pPr>
          <w:r w:rsidRPr="005655F0">
            <w:t>Viimsi vallas Leppneeme külas Mihkli-I, Mihkli-II ja Leppneeme Sadama tee 19 kinnistute detailplaneeringu KSH eelhinnang</w:t>
          </w:r>
        </w:p>
      </w:tc>
      <w:tc>
        <w:tcPr>
          <w:tcW w:w="738" w:type="dxa"/>
        </w:tcPr>
        <w:p w:rsidR="00A643F4" w:rsidRPr="0075749B" w:rsidRDefault="00A643F4" w:rsidP="00113AE9">
          <w:pPr>
            <w:pStyle w:val="Headertekst"/>
            <w:jc w:val="right"/>
          </w:pPr>
          <w:r>
            <w:fldChar w:fldCharType="begin"/>
          </w:r>
          <w:r>
            <w:instrText xml:space="preserve"> PAGE   \* MERGEFORMAT </w:instrText>
          </w:r>
          <w:r>
            <w:fldChar w:fldCharType="separate"/>
          </w:r>
          <w:r w:rsidR="000071B5">
            <w:rPr>
              <w:noProof/>
            </w:rPr>
            <w:t>19</w:t>
          </w:r>
          <w:r>
            <w:fldChar w:fldCharType="end"/>
          </w:r>
        </w:p>
      </w:tc>
    </w:tr>
  </w:tbl>
  <w:p w:rsidR="00A643F4" w:rsidRDefault="00A643F4" w:rsidP="00F5255A">
    <w:pPr>
      <w:pStyle w:val="Pis"/>
      <w:spacing w:after="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715"/>
    </w:tblGrid>
    <w:tr w:rsidR="00A643F4" w:rsidTr="00CF7665">
      <w:tc>
        <w:tcPr>
          <w:tcW w:w="959" w:type="dxa"/>
        </w:tcPr>
        <w:p w:rsidR="00A643F4" w:rsidRDefault="00A643F4" w:rsidP="00113AE9">
          <w:pPr>
            <w:pStyle w:val="Headertekst"/>
          </w:pPr>
          <w:r>
            <w:fldChar w:fldCharType="begin"/>
          </w:r>
          <w:r>
            <w:instrText xml:space="preserve"> PAGE   \* MERGEFORMAT </w:instrText>
          </w:r>
          <w:r>
            <w:fldChar w:fldCharType="separate"/>
          </w:r>
          <w:r w:rsidR="000071B5">
            <w:rPr>
              <w:noProof/>
            </w:rPr>
            <w:t>18</w:t>
          </w:r>
          <w:r>
            <w:fldChar w:fldCharType="end"/>
          </w:r>
        </w:p>
      </w:tc>
      <w:tc>
        <w:tcPr>
          <w:tcW w:w="7796" w:type="dxa"/>
        </w:tcPr>
        <w:p w:rsidR="00A643F4" w:rsidRPr="0075749B" w:rsidRDefault="00A643F4" w:rsidP="00E943D8">
          <w:pPr>
            <w:pStyle w:val="Headertekst"/>
          </w:pPr>
          <w:r w:rsidRPr="00C70F37">
            <w:t>Viimsi vallas Leppneeme külas Mihkli-I, Mihkli-II ja Leppneeme Sadama tee 19 kinnistute detailplaneeringu KSH eelhinnang</w:t>
          </w:r>
        </w:p>
      </w:tc>
    </w:tr>
  </w:tbl>
  <w:p w:rsidR="00A643F4" w:rsidRDefault="00A643F4">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3"/>
      <w:gridCol w:w="843"/>
    </w:tblGrid>
    <w:tr w:rsidR="00A643F4" w:rsidTr="00CF7665">
      <w:tc>
        <w:tcPr>
          <w:tcW w:w="7905" w:type="dxa"/>
        </w:tcPr>
        <w:p w:rsidR="00A643F4" w:rsidRDefault="00A643F4" w:rsidP="00113AE9">
          <w:pPr>
            <w:pStyle w:val="Headertekst"/>
          </w:pPr>
          <w:r w:rsidRPr="00C70F37">
            <w:t>Viimsi vallas Leppneeme külas Mihkli-I, Mihkli-II ja Leppneeme Sadama tee 19</w:t>
          </w:r>
          <w:r>
            <w:t xml:space="preserve"> kinnistute</w:t>
          </w:r>
          <w:r w:rsidRPr="00C70F37">
            <w:t xml:space="preserve"> detailplaneering</w:t>
          </w:r>
          <w:r>
            <w:t>u KSH eelhinnang</w:t>
          </w:r>
        </w:p>
      </w:tc>
      <w:tc>
        <w:tcPr>
          <w:tcW w:w="850" w:type="dxa"/>
        </w:tcPr>
        <w:p w:rsidR="00A643F4" w:rsidRPr="0075749B" w:rsidRDefault="00A643F4" w:rsidP="00113AE9">
          <w:pPr>
            <w:pStyle w:val="Headertekst"/>
            <w:jc w:val="right"/>
          </w:pPr>
          <w:r>
            <w:fldChar w:fldCharType="begin"/>
          </w:r>
          <w:r>
            <w:instrText xml:space="preserve"> PAGE   \* MERGEFORMAT </w:instrText>
          </w:r>
          <w:r>
            <w:fldChar w:fldCharType="separate"/>
          </w:r>
          <w:r w:rsidR="000071B5">
            <w:rPr>
              <w:noProof/>
            </w:rPr>
            <w:t>3</w:t>
          </w:r>
          <w:r>
            <w:fldChar w:fldCharType="end"/>
          </w:r>
        </w:p>
      </w:tc>
    </w:tr>
  </w:tbl>
  <w:p w:rsidR="00A643F4" w:rsidRDefault="00A643F4">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36"/>
      </v:shape>
    </w:pict>
  </w:numPicBullet>
  <w:numPicBullet w:numPicBulletId="1">
    <w:pict>
      <v:shape id="_x0000_i1029" type="#_x0000_t75" style="width:9pt;height:9pt" o:bullet="t">
        <v:imagedata r:id="rId2" o:title="BD14515_"/>
      </v:shape>
    </w:pict>
  </w:numPicBullet>
  <w:abstractNum w:abstractNumId="0" w15:restartNumberingAfterBreak="0">
    <w:nsid w:val="05954B5C"/>
    <w:multiLevelType w:val="hybridMultilevel"/>
    <w:tmpl w:val="99E2E860"/>
    <w:lvl w:ilvl="0" w:tplc="B8064B20">
      <w:start w:val="1"/>
      <w:numFmt w:val="bullet"/>
      <w:lvlText w:val=""/>
      <w:lvlJc w:val="left"/>
      <w:pPr>
        <w:ind w:left="720" w:hanging="360"/>
      </w:pPr>
      <w:rPr>
        <w:rFonts w:ascii="Wingdings" w:hAnsi="Wingdings" w:hint="default"/>
        <w:color w:val="2D8375"/>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2" w15:restartNumberingAfterBreak="0">
    <w:nsid w:val="1C161BC3"/>
    <w:multiLevelType w:val="hybridMultilevel"/>
    <w:tmpl w:val="70DC3B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4185F71"/>
    <w:multiLevelType w:val="hybridMultilevel"/>
    <w:tmpl w:val="63AAF7B0"/>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15EF3"/>
    <w:multiLevelType w:val="multilevel"/>
    <w:tmpl w:val="0F64B336"/>
    <w:lvl w:ilvl="0">
      <w:start w:val="1"/>
      <w:numFmt w:val="decimal"/>
      <w:pStyle w:val="1"/>
      <w:lvlText w:val="%1."/>
      <w:lvlJc w:val="left"/>
      <w:pPr>
        <w:ind w:left="0" w:hanging="567"/>
      </w:pPr>
      <w:rPr>
        <w:rFonts w:ascii="Arial" w:hAnsi="Arial" w:hint="default"/>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5" w15:restartNumberingAfterBreak="0">
    <w:nsid w:val="2BE94C69"/>
    <w:multiLevelType w:val="hybridMultilevel"/>
    <w:tmpl w:val="350804FA"/>
    <w:lvl w:ilvl="0" w:tplc="B1A8F1E2">
      <w:start w:val="1"/>
      <w:numFmt w:val="decimal"/>
      <w:lvlText w:val="%1)"/>
      <w:lvlJc w:val="left"/>
      <w:pPr>
        <w:ind w:left="1070" w:hanging="71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E7C12DF"/>
    <w:multiLevelType w:val="hybridMultilevel"/>
    <w:tmpl w:val="B0A2DFD2"/>
    <w:lvl w:ilvl="0" w:tplc="B1A8F1E2">
      <w:start w:val="1"/>
      <w:numFmt w:val="decimal"/>
      <w:lvlText w:val="%1)"/>
      <w:lvlJc w:val="left"/>
      <w:pPr>
        <w:ind w:left="1070" w:hanging="71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E92476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9540D8"/>
    <w:multiLevelType w:val="hybridMultilevel"/>
    <w:tmpl w:val="BDDAFCE0"/>
    <w:lvl w:ilvl="0" w:tplc="B1A8F1E2">
      <w:start w:val="1"/>
      <w:numFmt w:val="decimal"/>
      <w:lvlText w:val="%1)"/>
      <w:lvlJc w:val="left"/>
      <w:pPr>
        <w:ind w:left="1070" w:hanging="71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BD477FC"/>
    <w:multiLevelType w:val="hybridMultilevel"/>
    <w:tmpl w:val="9780AD56"/>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33385"/>
    <w:multiLevelType w:val="hybridMultilevel"/>
    <w:tmpl w:val="76480A78"/>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47A4C1E"/>
    <w:multiLevelType w:val="multilevel"/>
    <w:tmpl w:val="3516E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7467A5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5D786D"/>
    <w:multiLevelType w:val="multilevel"/>
    <w:tmpl w:val="09CE776A"/>
    <w:numStyleLink w:val="NumberList"/>
  </w:abstractNum>
  <w:abstractNum w:abstractNumId="14" w15:restartNumberingAfterBreak="0">
    <w:nsid w:val="5134046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157C1B"/>
    <w:multiLevelType w:val="hybridMultilevel"/>
    <w:tmpl w:val="F8F2EA7C"/>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D4456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580765"/>
    <w:multiLevelType w:val="hybridMultilevel"/>
    <w:tmpl w:val="EF82010E"/>
    <w:lvl w:ilvl="0" w:tplc="ABA8CE54">
      <w:start w:val="1"/>
      <w:numFmt w:val="bullet"/>
      <w:pStyle w:val="Bullet1"/>
      <w:lvlText w:val=""/>
      <w:lvlPicBulletId w:val="1"/>
      <w:lvlJc w:val="left"/>
      <w:pPr>
        <w:ind w:left="2832" w:hanging="360"/>
      </w:pPr>
      <w:rPr>
        <w:rFonts w:ascii="Symbol" w:hAnsi="Symbol" w:hint="default"/>
        <w:color w:val="auto"/>
      </w:rPr>
    </w:lvl>
    <w:lvl w:ilvl="1" w:tplc="04250003">
      <w:start w:val="1"/>
      <w:numFmt w:val="bullet"/>
      <w:lvlText w:val="o"/>
      <w:lvlJc w:val="left"/>
      <w:pPr>
        <w:ind w:left="3552" w:hanging="360"/>
      </w:pPr>
      <w:rPr>
        <w:rFonts w:ascii="Courier New" w:hAnsi="Courier New" w:cs="Courier New" w:hint="default"/>
      </w:rPr>
    </w:lvl>
    <w:lvl w:ilvl="2" w:tplc="04250005">
      <w:start w:val="1"/>
      <w:numFmt w:val="bullet"/>
      <w:lvlText w:val=""/>
      <w:lvlJc w:val="left"/>
      <w:pPr>
        <w:ind w:left="4272" w:hanging="360"/>
      </w:pPr>
      <w:rPr>
        <w:rFonts w:ascii="Wingdings" w:hAnsi="Wingdings" w:hint="default"/>
      </w:rPr>
    </w:lvl>
    <w:lvl w:ilvl="3" w:tplc="04250001" w:tentative="1">
      <w:start w:val="1"/>
      <w:numFmt w:val="bullet"/>
      <w:lvlText w:val=""/>
      <w:lvlJc w:val="left"/>
      <w:pPr>
        <w:ind w:left="4992" w:hanging="360"/>
      </w:pPr>
      <w:rPr>
        <w:rFonts w:ascii="Symbol" w:hAnsi="Symbol" w:hint="default"/>
      </w:rPr>
    </w:lvl>
    <w:lvl w:ilvl="4" w:tplc="04250003" w:tentative="1">
      <w:start w:val="1"/>
      <w:numFmt w:val="bullet"/>
      <w:lvlText w:val="o"/>
      <w:lvlJc w:val="left"/>
      <w:pPr>
        <w:ind w:left="5712" w:hanging="360"/>
      </w:pPr>
      <w:rPr>
        <w:rFonts w:ascii="Courier New" w:hAnsi="Courier New" w:cs="Courier New" w:hint="default"/>
      </w:rPr>
    </w:lvl>
    <w:lvl w:ilvl="5" w:tplc="04250005" w:tentative="1">
      <w:start w:val="1"/>
      <w:numFmt w:val="bullet"/>
      <w:lvlText w:val=""/>
      <w:lvlJc w:val="left"/>
      <w:pPr>
        <w:ind w:left="6432" w:hanging="360"/>
      </w:pPr>
      <w:rPr>
        <w:rFonts w:ascii="Wingdings" w:hAnsi="Wingdings" w:hint="default"/>
      </w:rPr>
    </w:lvl>
    <w:lvl w:ilvl="6" w:tplc="04250001" w:tentative="1">
      <w:start w:val="1"/>
      <w:numFmt w:val="bullet"/>
      <w:lvlText w:val=""/>
      <w:lvlJc w:val="left"/>
      <w:pPr>
        <w:ind w:left="7152" w:hanging="360"/>
      </w:pPr>
      <w:rPr>
        <w:rFonts w:ascii="Symbol" w:hAnsi="Symbol" w:hint="default"/>
      </w:rPr>
    </w:lvl>
    <w:lvl w:ilvl="7" w:tplc="04250003" w:tentative="1">
      <w:start w:val="1"/>
      <w:numFmt w:val="bullet"/>
      <w:lvlText w:val="o"/>
      <w:lvlJc w:val="left"/>
      <w:pPr>
        <w:ind w:left="7872" w:hanging="360"/>
      </w:pPr>
      <w:rPr>
        <w:rFonts w:ascii="Courier New" w:hAnsi="Courier New" w:cs="Courier New" w:hint="default"/>
      </w:rPr>
    </w:lvl>
    <w:lvl w:ilvl="8" w:tplc="04250005" w:tentative="1">
      <w:start w:val="1"/>
      <w:numFmt w:val="bullet"/>
      <w:lvlText w:val=""/>
      <w:lvlJc w:val="left"/>
      <w:pPr>
        <w:ind w:left="8592" w:hanging="360"/>
      </w:pPr>
      <w:rPr>
        <w:rFonts w:ascii="Wingdings" w:hAnsi="Wingdings" w:hint="default"/>
      </w:rPr>
    </w:lvl>
  </w:abstractNum>
  <w:abstractNum w:abstractNumId="18" w15:restartNumberingAfterBreak="0">
    <w:nsid w:val="60346B86"/>
    <w:multiLevelType w:val="hybridMultilevel"/>
    <w:tmpl w:val="94B6B63C"/>
    <w:lvl w:ilvl="0" w:tplc="538A700A">
      <w:start w:val="1"/>
      <w:numFmt w:val="decimal"/>
      <w:lvlText w:val="%1)"/>
      <w:lvlJc w:val="left"/>
      <w:pPr>
        <w:ind w:left="430" w:hanging="360"/>
      </w:pPr>
      <w:rPr>
        <w:rFonts w:hint="default"/>
      </w:rPr>
    </w:lvl>
    <w:lvl w:ilvl="1" w:tplc="04250019" w:tentative="1">
      <w:start w:val="1"/>
      <w:numFmt w:val="lowerLetter"/>
      <w:lvlText w:val="%2."/>
      <w:lvlJc w:val="left"/>
      <w:pPr>
        <w:ind w:left="1150" w:hanging="360"/>
      </w:pPr>
    </w:lvl>
    <w:lvl w:ilvl="2" w:tplc="0425001B" w:tentative="1">
      <w:start w:val="1"/>
      <w:numFmt w:val="lowerRoman"/>
      <w:lvlText w:val="%3."/>
      <w:lvlJc w:val="right"/>
      <w:pPr>
        <w:ind w:left="1870" w:hanging="180"/>
      </w:pPr>
    </w:lvl>
    <w:lvl w:ilvl="3" w:tplc="0425000F" w:tentative="1">
      <w:start w:val="1"/>
      <w:numFmt w:val="decimal"/>
      <w:lvlText w:val="%4."/>
      <w:lvlJc w:val="left"/>
      <w:pPr>
        <w:ind w:left="2590" w:hanging="360"/>
      </w:pPr>
    </w:lvl>
    <w:lvl w:ilvl="4" w:tplc="04250019" w:tentative="1">
      <w:start w:val="1"/>
      <w:numFmt w:val="lowerLetter"/>
      <w:lvlText w:val="%5."/>
      <w:lvlJc w:val="left"/>
      <w:pPr>
        <w:ind w:left="3310" w:hanging="360"/>
      </w:pPr>
    </w:lvl>
    <w:lvl w:ilvl="5" w:tplc="0425001B" w:tentative="1">
      <w:start w:val="1"/>
      <w:numFmt w:val="lowerRoman"/>
      <w:lvlText w:val="%6."/>
      <w:lvlJc w:val="right"/>
      <w:pPr>
        <w:ind w:left="4030" w:hanging="180"/>
      </w:pPr>
    </w:lvl>
    <w:lvl w:ilvl="6" w:tplc="0425000F" w:tentative="1">
      <w:start w:val="1"/>
      <w:numFmt w:val="decimal"/>
      <w:lvlText w:val="%7."/>
      <w:lvlJc w:val="left"/>
      <w:pPr>
        <w:ind w:left="4750" w:hanging="360"/>
      </w:pPr>
    </w:lvl>
    <w:lvl w:ilvl="7" w:tplc="04250019" w:tentative="1">
      <w:start w:val="1"/>
      <w:numFmt w:val="lowerLetter"/>
      <w:lvlText w:val="%8."/>
      <w:lvlJc w:val="left"/>
      <w:pPr>
        <w:ind w:left="5470" w:hanging="360"/>
      </w:pPr>
    </w:lvl>
    <w:lvl w:ilvl="8" w:tplc="0425001B" w:tentative="1">
      <w:start w:val="1"/>
      <w:numFmt w:val="lowerRoman"/>
      <w:lvlText w:val="%9."/>
      <w:lvlJc w:val="right"/>
      <w:pPr>
        <w:ind w:left="6190" w:hanging="180"/>
      </w:pPr>
    </w:lvl>
  </w:abstractNum>
  <w:abstractNum w:abstractNumId="19" w15:restartNumberingAfterBreak="0">
    <w:nsid w:val="7A6D7148"/>
    <w:multiLevelType w:val="hybridMultilevel"/>
    <w:tmpl w:val="711EFCBE"/>
    <w:lvl w:ilvl="0" w:tplc="969A1E84">
      <w:start w:val="1"/>
      <w:numFmt w:val="bullet"/>
      <w:lvlText w:val=""/>
      <w:lvlJc w:val="left"/>
      <w:pPr>
        <w:ind w:left="720" w:hanging="360"/>
      </w:pPr>
      <w:rPr>
        <w:rFonts w:ascii="Wingdings" w:hAnsi="Wingdings" w:hint="default"/>
        <w:color w:val="E36C0A" w:themeColor="accent6" w:themeShade="BF"/>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D8822EA"/>
    <w:multiLevelType w:val="multilevel"/>
    <w:tmpl w:val="585898CE"/>
    <w:lvl w:ilvl="0">
      <w:start w:val="1"/>
      <w:numFmt w:val="decimal"/>
      <w:lvlText w:val="%1."/>
      <w:lvlJc w:val="left"/>
      <w:pPr>
        <w:ind w:left="0" w:hanging="567"/>
      </w:pPr>
      <w:rPr>
        <w:rFonts w:ascii="Arial" w:hAnsi="Arial" w:hint="default"/>
        <w:sz w:val="32"/>
      </w:rPr>
    </w:lvl>
    <w:lvl w:ilvl="1">
      <w:start w:val="1"/>
      <w:numFmt w:val="decimal"/>
      <w:lvlText w:val="%1.%2."/>
      <w:lvlJc w:val="left"/>
      <w:pPr>
        <w:ind w:left="0" w:hanging="567"/>
      </w:pPr>
      <w:rPr>
        <w:rFonts w:hint="default"/>
      </w:rPr>
    </w:lvl>
    <w:lvl w:ilvl="2">
      <w:start w:val="1"/>
      <w:numFmt w:val="decimal"/>
      <w:lvlText w:val="%1.%2.%3."/>
      <w:lvlJc w:val="left"/>
      <w:pPr>
        <w:ind w:left="0" w:hanging="851"/>
      </w:pPr>
      <w:rPr>
        <w:rFonts w:hint="default"/>
      </w:rPr>
    </w:lvl>
    <w:lvl w:ilvl="3">
      <w:start w:val="1"/>
      <w:numFmt w:val="decimal"/>
      <w:lvlText w:val="%1.%2.%3.%4."/>
      <w:lvlJc w:val="left"/>
      <w:pPr>
        <w:ind w:left="3129" w:hanging="924"/>
      </w:pPr>
      <w:rPr>
        <w:rFonts w:hint="default"/>
      </w:rPr>
    </w:lvl>
    <w:lvl w:ilvl="4">
      <w:start w:val="1"/>
      <w:numFmt w:val="decimal"/>
      <w:lvlText w:val="%1.%2.%3.%4.%5."/>
      <w:lvlJc w:val="left"/>
      <w:pPr>
        <w:ind w:left="4053" w:hanging="92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num w:numId="1">
    <w:abstractNumId w:val="7"/>
  </w:num>
  <w:num w:numId="2">
    <w:abstractNumId w:val="16"/>
  </w:num>
  <w:num w:numId="3">
    <w:abstractNumId w:val="14"/>
  </w:num>
  <w:num w:numId="4">
    <w:abstractNumId w:val="20"/>
  </w:num>
  <w:num w:numId="5">
    <w:abstractNumId w:val="12"/>
  </w:num>
  <w:num w:numId="6">
    <w:abstractNumId w:val="11"/>
  </w:num>
  <w:num w:numId="7">
    <w:abstractNumId w:val="20"/>
    <w:lvlOverride w:ilvl="0">
      <w:lvl w:ilvl="0">
        <w:start w:val="1"/>
        <w:numFmt w:val="decimal"/>
        <w:lvlText w:val="%1."/>
        <w:lvlJc w:val="left"/>
        <w:pPr>
          <w:ind w:left="0" w:hanging="567"/>
        </w:pPr>
        <w:rPr>
          <w:rFonts w:ascii="Arial" w:hAnsi="Arial" w:hint="default"/>
          <w:sz w:val="32"/>
        </w:rPr>
      </w:lvl>
    </w:lvlOverride>
    <w:lvlOverride w:ilvl="1">
      <w:lvl w:ilvl="1">
        <w:start w:val="1"/>
        <w:numFmt w:val="decimal"/>
        <w:lvlText w:val="%1.%2."/>
        <w:lvlJc w:val="left"/>
        <w:pPr>
          <w:ind w:left="0" w:hanging="567"/>
        </w:pPr>
        <w:rPr>
          <w:rFonts w:hint="default"/>
        </w:rPr>
      </w:lvl>
    </w:lvlOverride>
    <w:lvlOverride w:ilvl="2">
      <w:lvl w:ilvl="2">
        <w:start w:val="1"/>
        <w:numFmt w:val="decimal"/>
        <w:lvlText w:val="%1.%2.%3."/>
        <w:lvlJc w:val="left"/>
        <w:pPr>
          <w:ind w:left="2205" w:hanging="924"/>
        </w:pPr>
        <w:rPr>
          <w:rFonts w:hint="default"/>
        </w:rPr>
      </w:lvl>
    </w:lvlOverride>
    <w:lvlOverride w:ilvl="3">
      <w:lvl w:ilvl="3">
        <w:start w:val="1"/>
        <w:numFmt w:val="decimal"/>
        <w:lvlText w:val="%1.%2.%3.%4."/>
        <w:lvlJc w:val="left"/>
        <w:pPr>
          <w:ind w:left="3129" w:hanging="924"/>
        </w:pPr>
        <w:rPr>
          <w:rFonts w:hint="default"/>
        </w:rPr>
      </w:lvl>
    </w:lvlOverride>
    <w:lvlOverride w:ilvl="4">
      <w:lvl w:ilvl="4">
        <w:start w:val="1"/>
        <w:numFmt w:val="decimal"/>
        <w:lvlText w:val="%1.%2.%3.%4.%5."/>
        <w:lvlJc w:val="left"/>
        <w:pPr>
          <w:ind w:left="4053" w:hanging="924"/>
        </w:pPr>
        <w:rPr>
          <w:rFonts w:hint="default"/>
        </w:rPr>
      </w:lvl>
    </w:lvlOverride>
    <w:lvlOverride w:ilvl="5">
      <w:lvl w:ilvl="5">
        <w:start w:val="1"/>
        <w:numFmt w:val="decimal"/>
        <w:lvlText w:val="%1.%2.%3.%4.%5.%6."/>
        <w:lvlJc w:val="left"/>
        <w:pPr>
          <w:ind w:left="4977" w:hanging="924"/>
        </w:pPr>
        <w:rPr>
          <w:rFonts w:hint="default"/>
        </w:rPr>
      </w:lvl>
    </w:lvlOverride>
    <w:lvlOverride w:ilvl="6">
      <w:lvl w:ilvl="6">
        <w:start w:val="1"/>
        <w:numFmt w:val="decimal"/>
        <w:lvlText w:val="%1.%2.%3.%4.%5.%6.%7."/>
        <w:lvlJc w:val="left"/>
        <w:pPr>
          <w:ind w:left="5901" w:hanging="924"/>
        </w:pPr>
        <w:rPr>
          <w:rFonts w:hint="default"/>
        </w:rPr>
      </w:lvl>
    </w:lvlOverride>
    <w:lvlOverride w:ilvl="7">
      <w:lvl w:ilvl="7">
        <w:start w:val="1"/>
        <w:numFmt w:val="decimal"/>
        <w:lvlText w:val="%1.%2.%3.%4.%5.%6.%7.%8."/>
        <w:lvlJc w:val="left"/>
        <w:pPr>
          <w:ind w:left="6825" w:hanging="924"/>
        </w:pPr>
        <w:rPr>
          <w:rFonts w:hint="default"/>
        </w:rPr>
      </w:lvl>
    </w:lvlOverride>
    <w:lvlOverride w:ilvl="8">
      <w:lvl w:ilvl="8">
        <w:start w:val="1"/>
        <w:numFmt w:val="decimal"/>
        <w:lvlText w:val="%1.%2.%3.%4.%5.%6.%7.%8.%9."/>
        <w:lvlJc w:val="left"/>
        <w:pPr>
          <w:ind w:left="7749" w:hanging="924"/>
        </w:pPr>
        <w:rPr>
          <w:rFonts w:hint="default"/>
        </w:rPr>
      </w:lvl>
    </w:lvlOverride>
  </w:num>
  <w:num w:numId="8">
    <w:abstractNumId w:val="20"/>
  </w:num>
  <w:num w:numId="9">
    <w:abstractNumId w:val="20"/>
    <w:lvlOverride w:ilvl="0">
      <w:lvl w:ilvl="0">
        <w:start w:val="1"/>
        <w:numFmt w:val="decimal"/>
        <w:lvlText w:val="%1."/>
        <w:lvlJc w:val="left"/>
        <w:pPr>
          <w:ind w:left="0" w:hanging="567"/>
        </w:pPr>
        <w:rPr>
          <w:rFonts w:ascii="Arial" w:hAnsi="Arial" w:hint="default"/>
          <w:sz w:val="32"/>
        </w:rPr>
      </w:lvl>
    </w:lvlOverride>
    <w:lvlOverride w:ilvl="1">
      <w:lvl w:ilvl="1">
        <w:start w:val="1"/>
        <w:numFmt w:val="decimal"/>
        <w:lvlText w:val="%1.%2."/>
        <w:lvlJc w:val="left"/>
        <w:pPr>
          <w:ind w:left="0" w:hanging="567"/>
        </w:pPr>
        <w:rPr>
          <w:rFonts w:hint="default"/>
        </w:rPr>
      </w:lvl>
    </w:lvlOverride>
    <w:lvlOverride w:ilvl="2">
      <w:lvl w:ilvl="2">
        <w:start w:val="1"/>
        <w:numFmt w:val="decimal"/>
        <w:lvlText w:val="%1.%2.%3."/>
        <w:lvlJc w:val="left"/>
        <w:pPr>
          <w:ind w:left="0" w:hanging="907"/>
        </w:pPr>
        <w:rPr>
          <w:rFonts w:hint="default"/>
        </w:rPr>
      </w:lvl>
    </w:lvlOverride>
    <w:lvlOverride w:ilvl="3">
      <w:lvl w:ilvl="3">
        <w:start w:val="1"/>
        <w:numFmt w:val="decimal"/>
        <w:lvlText w:val="%1.%2.%3.%4."/>
        <w:lvlJc w:val="left"/>
        <w:pPr>
          <w:ind w:left="0" w:firstLine="1134"/>
        </w:pPr>
        <w:rPr>
          <w:rFonts w:hint="default"/>
        </w:rPr>
      </w:lvl>
    </w:lvlOverride>
    <w:lvlOverride w:ilvl="4">
      <w:lvl w:ilvl="4">
        <w:start w:val="1"/>
        <w:numFmt w:val="decimal"/>
        <w:lvlText w:val="%1.%2.%3.%4.%5."/>
        <w:lvlJc w:val="left"/>
        <w:pPr>
          <w:ind w:left="4053" w:hanging="924"/>
        </w:pPr>
        <w:rPr>
          <w:rFonts w:hint="default"/>
        </w:rPr>
      </w:lvl>
    </w:lvlOverride>
    <w:lvlOverride w:ilvl="5">
      <w:lvl w:ilvl="5">
        <w:start w:val="1"/>
        <w:numFmt w:val="decimal"/>
        <w:lvlText w:val="%1.%2.%3.%4.%5.%6."/>
        <w:lvlJc w:val="left"/>
        <w:pPr>
          <w:ind w:left="4977" w:hanging="924"/>
        </w:pPr>
        <w:rPr>
          <w:rFonts w:hint="default"/>
        </w:rPr>
      </w:lvl>
    </w:lvlOverride>
    <w:lvlOverride w:ilvl="6">
      <w:lvl w:ilvl="6">
        <w:start w:val="1"/>
        <w:numFmt w:val="decimal"/>
        <w:lvlText w:val="%1.%2.%3.%4.%5.%6.%7."/>
        <w:lvlJc w:val="left"/>
        <w:pPr>
          <w:ind w:left="5901" w:hanging="924"/>
        </w:pPr>
        <w:rPr>
          <w:rFonts w:hint="default"/>
        </w:rPr>
      </w:lvl>
    </w:lvlOverride>
    <w:lvlOverride w:ilvl="7">
      <w:lvl w:ilvl="7">
        <w:start w:val="1"/>
        <w:numFmt w:val="decimal"/>
        <w:lvlText w:val="%1.%2.%3.%4.%5.%6.%7.%8."/>
        <w:lvlJc w:val="left"/>
        <w:pPr>
          <w:ind w:left="6825" w:hanging="924"/>
        </w:pPr>
        <w:rPr>
          <w:rFonts w:hint="default"/>
        </w:rPr>
      </w:lvl>
    </w:lvlOverride>
    <w:lvlOverride w:ilvl="8">
      <w:lvl w:ilvl="8">
        <w:start w:val="1"/>
        <w:numFmt w:val="decimal"/>
        <w:lvlText w:val="%1.%2.%3.%4.%5.%6.%7.%8.%9."/>
        <w:lvlJc w:val="left"/>
        <w:pPr>
          <w:ind w:left="7749" w:hanging="924"/>
        </w:pPr>
        <w:rPr>
          <w:rFonts w:hint="default"/>
        </w:rPr>
      </w:lvl>
    </w:lvlOverride>
  </w:num>
  <w:num w:numId="10">
    <w:abstractNumId w:val="20"/>
    <w:lvlOverride w:ilvl="0">
      <w:lvl w:ilvl="0">
        <w:start w:val="1"/>
        <w:numFmt w:val="decimal"/>
        <w:lvlText w:val="%1."/>
        <w:lvlJc w:val="left"/>
        <w:pPr>
          <w:ind w:left="0" w:hanging="567"/>
        </w:pPr>
        <w:rPr>
          <w:rFonts w:ascii="Arial" w:hAnsi="Arial" w:hint="default"/>
          <w:sz w:val="32"/>
        </w:rPr>
      </w:lvl>
    </w:lvlOverride>
    <w:lvlOverride w:ilvl="1">
      <w:lvl w:ilvl="1">
        <w:start w:val="1"/>
        <w:numFmt w:val="decimal"/>
        <w:lvlText w:val="%1.%2."/>
        <w:lvlJc w:val="left"/>
        <w:pPr>
          <w:ind w:left="0" w:hanging="567"/>
        </w:pPr>
        <w:rPr>
          <w:rFonts w:hint="default"/>
        </w:rPr>
      </w:lvl>
    </w:lvlOverride>
    <w:lvlOverride w:ilvl="2">
      <w:lvl w:ilvl="2">
        <w:start w:val="1"/>
        <w:numFmt w:val="decimal"/>
        <w:lvlText w:val="%1.%2.%3."/>
        <w:lvlJc w:val="left"/>
        <w:pPr>
          <w:ind w:left="0" w:hanging="907"/>
        </w:pPr>
        <w:rPr>
          <w:rFonts w:hint="default"/>
        </w:rPr>
      </w:lvl>
    </w:lvlOverride>
    <w:lvlOverride w:ilvl="3">
      <w:lvl w:ilvl="3">
        <w:start w:val="1"/>
        <w:numFmt w:val="decimal"/>
        <w:lvlText w:val="%1.%2.%3.%4."/>
        <w:lvlJc w:val="left"/>
        <w:pPr>
          <w:ind w:left="0" w:hanging="1134"/>
        </w:pPr>
        <w:rPr>
          <w:rFonts w:hint="default"/>
        </w:rPr>
      </w:lvl>
    </w:lvlOverride>
    <w:lvlOverride w:ilvl="4">
      <w:lvl w:ilvl="4">
        <w:start w:val="1"/>
        <w:numFmt w:val="decimal"/>
        <w:lvlText w:val="%1.%2.%3.%4.%5."/>
        <w:lvlJc w:val="left"/>
        <w:pPr>
          <w:ind w:left="4053" w:hanging="924"/>
        </w:pPr>
        <w:rPr>
          <w:rFonts w:hint="default"/>
        </w:rPr>
      </w:lvl>
    </w:lvlOverride>
    <w:lvlOverride w:ilvl="5">
      <w:lvl w:ilvl="5">
        <w:start w:val="1"/>
        <w:numFmt w:val="decimal"/>
        <w:lvlText w:val="%1.%2.%3.%4.%5.%6."/>
        <w:lvlJc w:val="left"/>
        <w:pPr>
          <w:ind w:left="4977" w:hanging="924"/>
        </w:pPr>
        <w:rPr>
          <w:rFonts w:hint="default"/>
        </w:rPr>
      </w:lvl>
    </w:lvlOverride>
    <w:lvlOverride w:ilvl="6">
      <w:lvl w:ilvl="6">
        <w:start w:val="1"/>
        <w:numFmt w:val="decimal"/>
        <w:lvlText w:val="%1.%2.%3.%4.%5.%6.%7."/>
        <w:lvlJc w:val="left"/>
        <w:pPr>
          <w:ind w:left="5901" w:hanging="924"/>
        </w:pPr>
        <w:rPr>
          <w:rFonts w:hint="default"/>
        </w:rPr>
      </w:lvl>
    </w:lvlOverride>
    <w:lvlOverride w:ilvl="7">
      <w:lvl w:ilvl="7">
        <w:start w:val="1"/>
        <w:numFmt w:val="decimal"/>
        <w:lvlText w:val="%1.%2.%3.%4.%5.%6.%7.%8."/>
        <w:lvlJc w:val="left"/>
        <w:pPr>
          <w:ind w:left="6825" w:hanging="924"/>
        </w:pPr>
        <w:rPr>
          <w:rFonts w:hint="default"/>
        </w:rPr>
      </w:lvl>
    </w:lvlOverride>
    <w:lvlOverride w:ilvl="8">
      <w:lvl w:ilvl="8">
        <w:start w:val="1"/>
        <w:numFmt w:val="decimal"/>
        <w:lvlText w:val="%1.%2.%3.%4.%5.%6.%7.%8.%9."/>
        <w:lvlJc w:val="left"/>
        <w:pPr>
          <w:ind w:left="7749" w:hanging="924"/>
        </w:pPr>
        <w:rPr>
          <w:rFonts w:hint="default"/>
        </w:rPr>
      </w:lvl>
    </w:lvlOverride>
  </w:num>
  <w:num w:numId="11">
    <w:abstractNumId w:val="2"/>
  </w:num>
  <w:num w:numId="12">
    <w:abstractNumId w:val="10"/>
  </w:num>
  <w:num w:numId="13">
    <w:abstractNumId w:val="17"/>
  </w:num>
  <w:num w:numId="14">
    <w:abstractNumId w:val="4"/>
  </w:num>
  <w:num w:numId="15">
    <w:abstractNumId w:val="1"/>
  </w:num>
  <w:num w:numId="16">
    <w:abstractNumId w:val="13"/>
  </w:num>
  <w:num w:numId="17">
    <w:abstractNumId w:val="17"/>
    <w:lvlOverride w:ilvl="0">
      <w:startOverride w:val="1"/>
    </w:lvlOverride>
  </w:num>
  <w:num w:numId="18">
    <w:abstractNumId w:val="0"/>
  </w:num>
  <w:num w:numId="19">
    <w:abstractNumId w:val="18"/>
  </w:num>
  <w:num w:numId="20">
    <w:abstractNumId w:val="5"/>
  </w:num>
  <w:num w:numId="21">
    <w:abstractNumId w:val="8"/>
  </w:num>
  <w:num w:numId="22">
    <w:abstractNumId w:val="6"/>
  </w:num>
  <w:num w:numId="23">
    <w:abstractNumId w:val="15"/>
  </w:num>
  <w:num w:numId="24">
    <w:abstractNumId w:val="9"/>
  </w:num>
  <w:num w:numId="25">
    <w:abstractNumId w:val="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08"/>
  <w:hyphenationZone w:val="425"/>
  <w:evenAndOddHeaders/>
  <w:drawingGridHorizontalSpacing w:val="105"/>
  <w:displayHorizontalDrawingGridEvery w:val="2"/>
  <w:characterSpacingControl w:val="doNotCompress"/>
  <w:hdrShapeDefaults>
    <o:shapedefaults v:ext="edit" spidmax="2049">
      <o:colormru v:ext="edit" colors="#ed7d31,#f58220,#00736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103"/>
    <w:rsid w:val="000071B5"/>
    <w:rsid w:val="00010D47"/>
    <w:rsid w:val="00020AD4"/>
    <w:rsid w:val="0002668F"/>
    <w:rsid w:val="00026D35"/>
    <w:rsid w:val="00035493"/>
    <w:rsid w:val="00055911"/>
    <w:rsid w:val="00057F53"/>
    <w:rsid w:val="000663A6"/>
    <w:rsid w:val="00073F23"/>
    <w:rsid w:val="00077865"/>
    <w:rsid w:val="000824FD"/>
    <w:rsid w:val="00083489"/>
    <w:rsid w:val="000858F9"/>
    <w:rsid w:val="0008649A"/>
    <w:rsid w:val="00086C10"/>
    <w:rsid w:val="0009520F"/>
    <w:rsid w:val="00095E4B"/>
    <w:rsid w:val="000C2374"/>
    <w:rsid w:val="000C2998"/>
    <w:rsid w:val="000C4587"/>
    <w:rsid w:val="000D321F"/>
    <w:rsid w:val="000D546D"/>
    <w:rsid w:val="000D5B18"/>
    <w:rsid w:val="000D5ED6"/>
    <w:rsid w:val="000E36FC"/>
    <w:rsid w:val="000E4344"/>
    <w:rsid w:val="000F2272"/>
    <w:rsid w:val="0010274A"/>
    <w:rsid w:val="0011283A"/>
    <w:rsid w:val="00113AE9"/>
    <w:rsid w:val="00122999"/>
    <w:rsid w:val="00122A78"/>
    <w:rsid w:val="00124685"/>
    <w:rsid w:val="0015079D"/>
    <w:rsid w:val="00162B8E"/>
    <w:rsid w:val="001652F6"/>
    <w:rsid w:val="00187516"/>
    <w:rsid w:val="001B2AD8"/>
    <w:rsid w:val="001B3DD1"/>
    <w:rsid w:val="001C2829"/>
    <w:rsid w:val="001E2BBC"/>
    <w:rsid w:val="001E3E9A"/>
    <w:rsid w:val="001F0EF1"/>
    <w:rsid w:val="001F3F9B"/>
    <w:rsid w:val="001F4697"/>
    <w:rsid w:val="0020183F"/>
    <w:rsid w:val="002044E1"/>
    <w:rsid w:val="00226DDD"/>
    <w:rsid w:val="00236627"/>
    <w:rsid w:val="00241395"/>
    <w:rsid w:val="00245082"/>
    <w:rsid w:val="00247806"/>
    <w:rsid w:val="00254886"/>
    <w:rsid w:val="00260E13"/>
    <w:rsid w:val="00272A37"/>
    <w:rsid w:val="002961AD"/>
    <w:rsid w:val="00297833"/>
    <w:rsid w:val="002A26C9"/>
    <w:rsid w:val="002A29E0"/>
    <w:rsid w:val="002A7D81"/>
    <w:rsid w:val="002B1FCC"/>
    <w:rsid w:val="002B32A6"/>
    <w:rsid w:val="002B4E2E"/>
    <w:rsid w:val="002C05EA"/>
    <w:rsid w:val="002C08A3"/>
    <w:rsid w:val="002D1592"/>
    <w:rsid w:val="002E0F98"/>
    <w:rsid w:val="002E78F7"/>
    <w:rsid w:val="002F0BD3"/>
    <w:rsid w:val="002F3818"/>
    <w:rsid w:val="00313737"/>
    <w:rsid w:val="00314EA5"/>
    <w:rsid w:val="00315E5B"/>
    <w:rsid w:val="003225A4"/>
    <w:rsid w:val="00343A1C"/>
    <w:rsid w:val="003627CA"/>
    <w:rsid w:val="003825CB"/>
    <w:rsid w:val="00383059"/>
    <w:rsid w:val="00385597"/>
    <w:rsid w:val="00390A68"/>
    <w:rsid w:val="00396140"/>
    <w:rsid w:val="00396A95"/>
    <w:rsid w:val="003A1967"/>
    <w:rsid w:val="003A4296"/>
    <w:rsid w:val="003B7123"/>
    <w:rsid w:val="003C5833"/>
    <w:rsid w:val="003D2DD8"/>
    <w:rsid w:val="003E2B79"/>
    <w:rsid w:val="003F6FD5"/>
    <w:rsid w:val="004029B0"/>
    <w:rsid w:val="00410C7C"/>
    <w:rsid w:val="00413FD2"/>
    <w:rsid w:val="00417587"/>
    <w:rsid w:val="004247AF"/>
    <w:rsid w:val="004251EB"/>
    <w:rsid w:val="004268EA"/>
    <w:rsid w:val="00451F6B"/>
    <w:rsid w:val="00464973"/>
    <w:rsid w:val="00487B7D"/>
    <w:rsid w:val="004A309A"/>
    <w:rsid w:val="004A48D3"/>
    <w:rsid w:val="004E01A0"/>
    <w:rsid w:val="004E265E"/>
    <w:rsid w:val="004F1103"/>
    <w:rsid w:val="004F6BD2"/>
    <w:rsid w:val="005015A1"/>
    <w:rsid w:val="0050186E"/>
    <w:rsid w:val="00513B70"/>
    <w:rsid w:val="00516B21"/>
    <w:rsid w:val="00517285"/>
    <w:rsid w:val="00517DA6"/>
    <w:rsid w:val="00524132"/>
    <w:rsid w:val="005275E6"/>
    <w:rsid w:val="00534939"/>
    <w:rsid w:val="00542D5B"/>
    <w:rsid w:val="00543ED4"/>
    <w:rsid w:val="0055587E"/>
    <w:rsid w:val="00556DC5"/>
    <w:rsid w:val="00560F17"/>
    <w:rsid w:val="00562707"/>
    <w:rsid w:val="00564DCE"/>
    <w:rsid w:val="005655F0"/>
    <w:rsid w:val="00575F87"/>
    <w:rsid w:val="00587FD2"/>
    <w:rsid w:val="00592541"/>
    <w:rsid w:val="0059310B"/>
    <w:rsid w:val="005A2FA9"/>
    <w:rsid w:val="005A385B"/>
    <w:rsid w:val="005B2B06"/>
    <w:rsid w:val="005C19D9"/>
    <w:rsid w:val="005D08F6"/>
    <w:rsid w:val="005D4FD4"/>
    <w:rsid w:val="005D5F23"/>
    <w:rsid w:val="005E27CC"/>
    <w:rsid w:val="005E4164"/>
    <w:rsid w:val="005E7203"/>
    <w:rsid w:val="005E74D6"/>
    <w:rsid w:val="005E786A"/>
    <w:rsid w:val="005F23A9"/>
    <w:rsid w:val="006006AA"/>
    <w:rsid w:val="00604C4A"/>
    <w:rsid w:val="00612211"/>
    <w:rsid w:val="00617090"/>
    <w:rsid w:val="00626707"/>
    <w:rsid w:val="00634504"/>
    <w:rsid w:val="006402AF"/>
    <w:rsid w:val="00647B63"/>
    <w:rsid w:val="00661952"/>
    <w:rsid w:val="00663334"/>
    <w:rsid w:val="006778DA"/>
    <w:rsid w:val="00681702"/>
    <w:rsid w:val="0068735A"/>
    <w:rsid w:val="006A2559"/>
    <w:rsid w:val="006A4EEF"/>
    <w:rsid w:val="006B1BCD"/>
    <w:rsid w:val="006B3DFD"/>
    <w:rsid w:val="006C47D3"/>
    <w:rsid w:val="006D0ACC"/>
    <w:rsid w:val="006D417B"/>
    <w:rsid w:val="006E0C4A"/>
    <w:rsid w:val="006E1F6F"/>
    <w:rsid w:val="006E4868"/>
    <w:rsid w:val="006E5295"/>
    <w:rsid w:val="006F00D8"/>
    <w:rsid w:val="006F29B9"/>
    <w:rsid w:val="006F3121"/>
    <w:rsid w:val="006F5688"/>
    <w:rsid w:val="006F57E3"/>
    <w:rsid w:val="00700E36"/>
    <w:rsid w:val="00707EB2"/>
    <w:rsid w:val="007220A0"/>
    <w:rsid w:val="00723EC3"/>
    <w:rsid w:val="0073363E"/>
    <w:rsid w:val="007412C6"/>
    <w:rsid w:val="00743298"/>
    <w:rsid w:val="0075749B"/>
    <w:rsid w:val="00761F73"/>
    <w:rsid w:val="00767A70"/>
    <w:rsid w:val="0077642E"/>
    <w:rsid w:val="00777E57"/>
    <w:rsid w:val="007832B0"/>
    <w:rsid w:val="00787E09"/>
    <w:rsid w:val="00797052"/>
    <w:rsid w:val="007A11FD"/>
    <w:rsid w:val="007D02C7"/>
    <w:rsid w:val="007E1341"/>
    <w:rsid w:val="007E71BF"/>
    <w:rsid w:val="00802D12"/>
    <w:rsid w:val="00805405"/>
    <w:rsid w:val="008054AD"/>
    <w:rsid w:val="00810A02"/>
    <w:rsid w:val="008210CE"/>
    <w:rsid w:val="008334A4"/>
    <w:rsid w:val="00835EAA"/>
    <w:rsid w:val="00842460"/>
    <w:rsid w:val="00843431"/>
    <w:rsid w:val="00843ED2"/>
    <w:rsid w:val="00856192"/>
    <w:rsid w:val="0085700B"/>
    <w:rsid w:val="00884C8F"/>
    <w:rsid w:val="0089043C"/>
    <w:rsid w:val="00894144"/>
    <w:rsid w:val="00894BDF"/>
    <w:rsid w:val="008A5AAB"/>
    <w:rsid w:val="008D15E0"/>
    <w:rsid w:val="008D5658"/>
    <w:rsid w:val="008E29BB"/>
    <w:rsid w:val="008F44A3"/>
    <w:rsid w:val="009066ED"/>
    <w:rsid w:val="00907D53"/>
    <w:rsid w:val="009105A7"/>
    <w:rsid w:val="00912BB5"/>
    <w:rsid w:val="00920DF2"/>
    <w:rsid w:val="00924E2E"/>
    <w:rsid w:val="009362E7"/>
    <w:rsid w:val="009402DD"/>
    <w:rsid w:val="00940EB2"/>
    <w:rsid w:val="009579A2"/>
    <w:rsid w:val="00960AAF"/>
    <w:rsid w:val="00971B3C"/>
    <w:rsid w:val="0097505F"/>
    <w:rsid w:val="00982AF3"/>
    <w:rsid w:val="009879D4"/>
    <w:rsid w:val="009921E0"/>
    <w:rsid w:val="009B41FF"/>
    <w:rsid w:val="009C1169"/>
    <w:rsid w:val="009C319C"/>
    <w:rsid w:val="009D1564"/>
    <w:rsid w:val="009D44C9"/>
    <w:rsid w:val="009E1236"/>
    <w:rsid w:val="009E4C31"/>
    <w:rsid w:val="009E6793"/>
    <w:rsid w:val="009E707C"/>
    <w:rsid w:val="009F06FD"/>
    <w:rsid w:val="00A14C4D"/>
    <w:rsid w:val="00A15344"/>
    <w:rsid w:val="00A23DC1"/>
    <w:rsid w:val="00A369FF"/>
    <w:rsid w:val="00A37189"/>
    <w:rsid w:val="00A6069A"/>
    <w:rsid w:val="00A643F4"/>
    <w:rsid w:val="00A65E2D"/>
    <w:rsid w:val="00A675F7"/>
    <w:rsid w:val="00A72DF1"/>
    <w:rsid w:val="00A81D89"/>
    <w:rsid w:val="00A92120"/>
    <w:rsid w:val="00A9370D"/>
    <w:rsid w:val="00A93D17"/>
    <w:rsid w:val="00AB0E2E"/>
    <w:rsid w:val="00AB452D"/>
    <w:rsid w:val="00AC1F92"/>
    <w:rsid w:val="00AD6208"/>
    <w:rsid w:val="00AE39FA"/>
    <w:rsid w:val="00B00E24"/>
    <w:rsid w:val="00B02ABD"/>
    <w:rsid w:val="00B02D6E"/>
    <w:rsid w:val="00B11874"/>
    <w:rsid w:val="00B270E7"/>
    <w:rsid w:val="00B314ED"/>
    <w:rsid w:val="00B31B9C"/>
    <w:rsid w:val="00B41066"/>
    <w:rsid w:val="00B571E6"/>
    <w:rsid w:val="00B5762E"/>
    <w:rsid w:val="00B60733"/>
    <w:rsid w:val="00B62CE9"/>
    <w:rsid w:val="00B70E86"/>
    <w:rsid w:val="00B74DFF"/>
    <w:rsid w:val="00B77BEB"/>
    <w:rsid w:val="00BC0ADF"/>
    <w:rsid w:val="00BC417D"/>
    <w:rsid w:val="00BD0793"/>
    <w:rsid w:val="00BD0B52"/>
    <w:rsid w:val="00BD48B5"/>
    <w:rsid w:val="00BD7EBE"/>
    <w:rsid w:val="00BE3FAA"/>
    <w:rsid w:val="00BE5B03"/>
    <w:rsid w:val="00BF327D"/>
    <w:rsid w:val="00BF4737"/>
    <w:rsid w:val="00BF4F9D"/>
    <w:rsid w:val="00C0086D"/>
    <w:rsid w:val="00C11445"/>
    <w:rsid w:val="00C12F80"/>
    <w:rsid w:val="00C23133"/>
    <w:rsid w:val="00C23334"/>
    <w:rsid w:val="00C258A5"/>
    <w:rsid w:val="00C35D84"/>
    <w:rsid w:val="00C36445"/>
    <w:rsid w:val="00C4547C"/>
    <w:rsid w:val="00C46471"/>
    <w:rsid w:val="00C506B9"/>
    <w:rsid w:val="00C52DDD"/>
    <w:rsid w:val="00C56485"/>
    <w:rsid w:val="00C571EC"/>
    <w:rsid w:val="00C619AA"/>
    <w:rsid w:val="00C64E33"/>
    <w:rsid w:val="00C70F37"/>
    <w:rsid w:val="00C72269"/>
    <w:rsid w:val="00C730A1"/>
    <w:rsid w:val="00C75E44"/>
    <w:rsid w:val="00C76B19"/>
    <w:rsid w:val="00C77430"/>
    <w:rsid w:val="00C9777C"/>
    <w:rsid w:val="00CA4527"/>
    <w:rsid w:val="00CB1DBA"/>
    <w:rsid w:val="00CB510D"/>
    <w:rsid w:val="00CB6728"/>
    <w:rsid w:val="00CC1FC2"/>
    <w:rsid w:val="00CC76CD"/>
    <w:rsid w:val="00CD2EF5"/>
    <w:rsid w:val="00CD3469"/>
    <w:rsid w:val="00CD4827"/>
    <w:rsid w:val="00CD5188"/>
    <w:rsid w:val="00CD5F17"/>
    <w:rsid w:val="00CE0C78"/>
    <w:rsid w:val="00CE4C40"/>
    <w:rsid w:val="00CE638F"/>
    <w:rsid w:val="00CF0C08"/>
    <w:rsid w:val="00CF7665"/>
    <w:rsid w:val="00D02C8A"/>
    <w:rsid w:val="00D24586"/>
    <w:rsid w:val="00D24D45"/>
    <w:rsid w:val="00D55BA0"/>
    <w:rsid w:val="00D6116D"/>
    <w:rsid w:val="00D6145F"/>
    <w:rsid w:val="00D6512A"/>
    <w:rsid w:val="00D655C2"/>
    <w:rsid w:val="00D66B45"/>
    <w:rsid w:val="00D74528"/>
    <w:rsid w:val="00DA31E2"/>
    <w:rsid w:val="00DC55B1"/>
    <w:rsid w:val="00DC675B"/>
    <w:rsid w:val="00DD4270"/>
    <w:rsid w:val="00DD5B0D"/>
    <w:rsid w:val="00DF75DE"/>
    <w:rsid w:val="00E11B16"/>
    <w:rsid w:val="00E16615"/>
    <w:rsid w:val="00E30B57"/>
    <w:rsid w:val="00E37682"/>
    <w:rsid w:val="00E4717A"/>
    <w:rsid w:val="00E5016E"/>
    <w:rsid w:val="00E53DD8"/>
    <w:rsid w:val="00E56CE9"/>
    <w:rsid w:val="00E65905"/>
    <w:rsid w:val="00E72C19"/>
    <w:rsid w:val="00E77DF4"/>
    <w:rsid w:val="00E81CE6"/>
    <w:rsid w:val="00E82371"/>
    <w:rsid w:val="00E93BC5"/>
    <w:rsid w:val="00E943D8"/>
    <w:rsid w:val="00E96993"/>
    <w:rsid w:val="00EA3EAE"/>
    <w:rsid w:val="00EB24A1"/>
    <w:rsid w:val="00EB759E"/>
    <w:rsid w:val="00ED5788"/>
    <w:rsid w:val="00EE351F"/>
    <w:rsid w:val="00EF0C29"/>
    <w:rsid w:val="00EF10E8"/>
    <w:rsid w:val="00EF3B4A"/>
    <w:rsid w:val="00F01BA7"/>
    <w:rsid w:val="00F039BB"/>
    <w:rsid w:val="00F05E9C"/>
    <w:rsid w:val="00F1115A"/>
    <w:rsid w:val="00F21FC1"/>
    <w:rsid w:val="00F44B85"/>
    <w:rsid w:val="00F5255A"/>
    <w:rsid w:val="00F552A8"/>
    <w:rsid w:val="00F766E1"/>
    <w:rsid w:val="00F86C53"/>
    <w:rsid w:val="00FA4042"/>
    <w:rsid w:val="00FB0FBB"/>
    <w:rsid w:val="00FC45D9"/>
    <w:rsid w:val="00FC60C6"/>
    <w:rsid w:val="00FD1770"/>
    <w:rsid w:val="00FE08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d7d31,#f58220,#007360"/>
    </o:shapedefaults>
    <o:shapelayout v:ext="edit">
      <o:idmap v:ext="edit" data="1"/>
    </o:shapelayout>
  </w:shapeDefaults>
  <w:decimalSymbol w:val=","/>
  <w:listSeparator w:val=";"/>
  <w15:docId w15:val="{AA2AF5B7-8BCA-42F7-B600-553F10932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pacing w:val="10"/>
        <w:szCs w:val="28"/>
        <w:lang w:val="et-EE" w:eastAsia="et-EE"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rsid w:val="00CE4C40"/>
  </w:style>
  <w:style w:type="paragraph" w:styleId="Pealkiri1">
    <w:name w:val="heading 1"/>
    <w:aliases w:val="1.A"/>
    <w:basedOn w:val="TEKST"/>
    <w:next w:val="TEKST"/>
    <w:link w:val="Pealkiri1Mrk"/>
    <w:uiPriority w:val="9"/>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Pealkiri2">
    <w:name w:val="heading 2"/>
    <w:basedOn w:val="Normaallaad"/>
    <w:next w:val="Normaallaad"/>
    <w:link w:val="Pealkiri2Mrk"/>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semiHidden/>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92541"/>
    <w:pPr>
      <w:tabs>
        <w:tab w:val="center" w:pos="4536"/>
        <w:tab w:val="right" w:pos="9072"/>
      </w:tabs>
      <w:spacing w:after="0" w:line="240" w:lineRule="auto"/>
    </w:pPr>
  </w:style>
  <w:style w:type="character" w:customStyle="1" w:styleId="PisMrk">
    <w:name w:val="Päis Märk"/>
    <w:basedOn w:val="Liguvaikefont"/>
    <w:link w:val="Pis"/>
    <w:uiPriority w:val="99"/>
    <w:rsid w:val="00592541"/>
  </w:style>
  <w:style w:type="paragraph" w:styleId="Jalus">
    <w:name w:val="footer"/>
    <w:basedOn w:val="Normaallaad"/>
    <w:link w:val="JalusMrk"/>
    <w:uiPriority w:val="99"/>
    <w:unhideWhenUsed/>
    <w:rsid w:val="00592541"/>
    <w:pPr>
      <w:tabs>
        <w:tab w:val="center" w:pos="4536"/>
        <w:tab w:val="right" w:pos="9072"/>
      </w:tabs>
      <w:spacing w:after="0" w:line="240" w:lineRule="auto"/>
    </w:pPr>
  </w:style>
  <w:style w:type="character" w:customStyle="1" w:styleId="JalusMrk">
    <w:name w:val="Jalus Märk"/>
    <w:basedOn w:val="Liguvaikefont"/>
    <w:link w:val="Jalus"/>
    <w:uiPriority w:val="99"/>
    <w:rsid w:val="00592541"/>
  </w:style>
  <w:style w:type="table" w:styleId="Kontuurtabel">
    <w:name w:val="Table Grid"/>
    <w:basedOn w:val="Normaaltabel"/>
    <w:uiPriority w:val="59"/>
    <w:rsid w:val="0059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7D02C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D02C7"/>
    <w:rPr>
      <w:rFonts w:ascii="Tahoma" w:hAnsi="Tahoma" w:cs="Tahoma"/>
      <w:sz w:val="16"/>
      <w:szCs w:val="16"/>
    </w:rPr>
  </w:style>
  <w:style w:type="character" w:styleId="Hperlink">
    <w:name w:val="Hyperlink"/>
    <w:basedOn w:val="Liguvaikefont"/>
    <w:uiPriority w:val="99"/>
    <w:unhideWhenUsed/>
    <w:rsid w:val="000C2998"/>
    <w:rPr>
      <w:color w:val="0000FF" w:themeColor="hyperlink"/>
      <w:u w:val="single"/>
    </w:rPr>
  </w:style>
  <w:style w:type="paragraph" w:customStyle="1" w:styleId="ATiitel">
    <w:name w:val="A Tiitel"/>
    <w:basedOn w:val="Normaallaad"/>
    <w:link w:val="ATiitelChar"/>
    <w:qFormat/>
    <w:rsid w:val="00410C7C"/>
    <w:pPr>
      <w:spacing w:before="480" w:after="480" w:line="480" w:lineRule="exact"/>
    </w:pPr>
    <w:rPr>
      <w:b/>
      <w:color w:val="FFFFFF" w:themeColor="background1"/>
      <w:sz w:val="40"/>
    </w:rPr>
  </w:style>
  <w:style w:type="paragraph" w:customStyle="1" w:styleId="AATiitel">
    <w:name w:val="AA Tiitel"/>
    <w:basedOn w:val="Normaallaad"/>
    <w:link w:val="AATiitelChar"/>
    <w:qFormat/>
    <w:rsid w:val="00410C7C"/>
    <w:pPr>
      <w:spacing w:after="480" w:line="400" w:lineRule="exact"/>
    </w:pPr>
    <w:rPr>
      <w:color w:val="FFFFFF" w:themeColor="background1"/>
      <w:sz w:val="28"/>
    </w:rPr>
  </w:style>
  <w:style w:type="character" w:customStyle="1" w:styleId="ATiitelChar">
    <w:name w:val="A Tiitel Char"/>
    <w:basedOn w:val="Liguvaikefont"/>
    <w:link w:val="ATiitel"/>
    <w:rsid w:val="00410C7C"/>
    <w:rPr>
      <w:rFonts w:ascii="Arial" w:hAnsi="Arial"/>
      <w:b/>
      <w:color w:val="FFFFFF" w:themeColor="background1"/>
      <w:sz w:val="40"/>
      <w:szCs w:val="28"/>
    </w:rPr>
  </w:style>
  <w:style w:type="paragraph" w:customStyle="1" w:styleId="AAATiitel">
    <w:name w:val="AAA Tiitel"/>
    <w:basedOn w:val="Normaallaad"/>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Liguvaike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A23DC1"/>
    <w:pPr>
      <w:spacing w:before="100" w:beforeAutospacing="1" w:after="100" w:afterAutospacing="1" w:line="240" w:lineRule="atLeast"/>
      <w:jc w:val="both"/>
    </w:pPr>
    <w:rPr>
      <w:b w:val="0"/>
      <w:color w:val="auto"/>
      <w:sz w:val="20"/>
    </w:rPr>
  </w:style>
  <w:style w:type="character" w:customStyle="1" w:styleId="AAATiitelChar">
    <w:name w:val="AAA Tiitel Char"/>
    <w:basedOn w:val="Liguvaikefont"/>
    <w:link w:val="AAATiitel"/>
    <w:rsid w:val="00410C7C"/>
    <w:rPr>
      <w:rFonts w:ascii="Arial" w:hAnsi="Arial"/>
      <w:b/>
      <w:color w:val="FFFFFF" w:themeColor="background1"/>
    </w:rPr>
  </w:style>
  <w:style w:type="character" w:customStyle="1" w:styleId="Pealkiri1Mrk">
    <w:name w:val="Pealkiri 1 Märk"/>
    <w:aliases w:val="1.A Märk"/>
    <w:basedOn w:val="Liguvaikefont"/>
    <w:link w:val="Pealkiri1"/>
    <w:uiPriority w:val="9"/>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A23DC1"/>
    <w:rPr>
      <w:rFonts w:ascii="Arial" w:hAnsi="Arial"/>
      <w:b w:val="0"/>
      <w:color w:val="FFFFFF" w:themeColor="background1"/>
      <w:sz w:val="40"/>
      <w:szCs w:val="28"/>
    </w:rPr>
  </w:style>
  <w:style w:type="character" w:customStyle="1" w:styleId="Pealkiri2Mrk">
    <w:name w:val="Pealkiri 2 Märk"/>
    <w:basedOn w:val="Liguvaikefont"/>
    <w:link w:val="Pealkiri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Pealkiri1"/>
    <w:next w:val="TEKST"/>
    <w:link w:val="1Char"/>
    <w:qFormat/>
    <w:rsid w:val="00F21FC1"/>
    <w:pPr>
      <w:numPr>
        <w:numId w:val="14"/>
      </w:numPr>
      <w:spacing w:after="240" w:afterAutospacing="0" w:line="240" w:lineRule="atLeast"/>
    </w:pPr>
    <w:rPr>
      <w:color w:val="007363"/>
      <w:spacing w:val="0"/>
      <w:sz w:val="40"/>
    </w:rPr>
  </w:style>
  <w:style w:type="character" w:styleId="Vaevumrgatavviide">
    <w:name w:val="Subtle Reference"/>
    <w:basedOn w:val="Liguvaikefont"/>
    <w:uiPriority w:val="31"/>
    <w:rsid w:val="00297833"/>
    <w:rPr>
      <w:smallCaps/>
      <w:color w:val="C0504D" w:themeColor="accent2"/>
      <w:u w:val="single"/>
    </w:rPr>
  </w:style>
  <w:style w:type="character" w:customStyle="1" w:styleId="1Char">
    <w:name w:val="1. Char"/>
    <w:basedOn w:val="Pealkiri1Mrk"/>
    <w:link w:val="1"/>
    <w:rsid w:val="00F21FC1"/>
    <w:rPr>
      <w:rFonts w:ascii="Arial" w:eastAsiaTheme="majorEastAsia" w:hAnsi="Arial" w:cstheme="majorBidi"/>
      <w:b/>
      <w:bCs/>
      <w:caps/>
      <w:color w:val="007363"/>
      <w:spacing w:val="0"/>
      <w:sz w:val="40"/>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6F5688"/>
    <w:pPr>
      <w:numPr>
        <w:ilvl w:val="1"/>
      </w:numPr>
    </w:pPr>
    <w:rPr>
      <w:sz w:val="32"/>
    </w:rPr>
  </w:style>
  <w:style w:type="character" w:customStyle="1" w:styleId="11PealkiriChar">
    <w:name w:val="1.1.Pealkiri Char"/>
    <w:basedOn w:val="1Char"/>
    <w:link w:val="11Pealkiri"/>
    <w:rsid w:val="00297833"/>
    <w:rPr>
      <w:rFonts w:ascii="Arial" w:eastAsiaTheme="majorEastAsia" w:hAnsi="Arial" w:cstheme="majorBidi"/>
      <w:b/>
      <w:bCs/>
      <w:caps/>
      <w:color w:val="007363"/>
      <w:spacing w:val="0"/>
      <w:sz w:val="24"/>
      <w:szCs w:val="28"/>
    </w:rPr>
  </w:style>
  <w:style w:type="paragraph" w:customStyle="1" w:styleId="111">
    <w:name w:val="1.1.1."/>
    <w:basedOn w:val="11"/>
    <w:next w:val="TEKST"/>
    <w:link w:val="111Char"/>
    <w:qFormat/>
    <w:rsid w:val="006F5688"/>
    <w:pPr>
      <w:numPr>
        <w:ilvl w:val="2"/>
      </w:numPr>
    </w:pPr>
    <w:rPr>
      <w:sz w:val="24"/>
    </w:rPr>
  </w:style>
  <w:style w:type="character" w:customStyle="1" w:styleId="11Char">
    <w:name w:val="1.1. Char"/>
    <w:basedOn w:val="1Char"/>
    <w:link w:val="11"/>
    <w:rsid w:val="006F5688"/>
    <w:rPr>
      <w:rFonts w:ascii="Arial" w:eastAsiaTheme="majorEastAsia" w:hAnsi="Arial" w:cstheme="majorBidi"/>
      <w:b/>
      <w:bCs/>
      <w:caps/>
      <w:color w:val="007363"/>
      <w:spacing w:val="0"/>
      <w:sz w:val="32"/>
      <w:szCs w:val="28"/>
    </w:rPr>
  </w:style>
  <w:style w:type="paragraph" w:customStyle="1" w:styleId="1111">
    <w:name w:val="1.1.1.1."/>
    <w:basedOn w:val="111"/>
    <w:next w:val="TEKST"/>
    <w:link w:val="1111Char"/>
    <w:qFormat/>
    <w:rsid w:val="00960AAF"/>
    <w:pPr>
      <w:numPr>
        <w:ilvl w:val="3"/>
      </w:numPr>
    </w:pPr>
    <w:rPr>
      <w:sz w:val="20"/>
    </w:rPr>
  </w:style>
  <w:style w:type="character" w:customStyle="1" w:styleId="111Char">
    <w:name w:val="1.1.1. Char"/>
    <w:basedOn w:val="11Char"/>
    <w:link w:val="111"/>
    <w:rsid w:val="006F5688"/>
    <w:rPr>
      <w:rFonts w:ascii="Arial" w:eastAsiaTheme="majorEastAsia" w:hAnsi="Arial" w:cstheme="majorBidi"/>
      <w:b/>
      <w:bCs/>
      <w:caps/>
      <w:color w:val="007363"/>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960AAF"/>
    <w:rPr>
      <w:rFonts w:ascii="Arial" w:eastAsiaTheme="majorEastAsia" w:hAnsi="Arial" w:cstheme="majorBidi"/>
      <w:b/>
      <w:bCs/>
      <w:caps/>
      <w:color w:val="007363"/>
      <w:spacing w:val="0"/>
      <w:sz w:val="20"/>
      <w:szCs w:val="28"/>
    </w:rPr>
  </w:style>
  <w:style w:type="paragraph" w:customStyle="1" w:styleId="Bullet1">
    <w:name w:val="Bullet1"/>
    <w:basedOn w:val="TEKST"/>
    <w:link w:val="Bullet1Char"/>
    <w:qFormat/>
    <w:rsid w:val="00035493"/>
    <w:pPr>
      <w:numPr>
        <w:numId w:val="13"/>
      </w:numPr>
      <w:ind w:left="1068"/>
      <w:jc w:val="left"/>
    </w:pPr>
  </w:style>
  <w:style w:type="character" w:customStyle="1" w:styleId="VahepealkiriChar">
    <w:name w:val="Vahepealkiri Char"/>
    <w:basedOn w:val="TEKSTChar"/>
    <w:link w:val="Vahepealkiri"/>
    <w:rsid w:val="003A1967"/>
    <w:rPr>
      <w:rFonts w:ascii="Arial" w:hAnsi="Arial"/>
      <w:b w:val="0"/>
      <w:color w:val="FFFFFF" w:themeColor="background1"/>
      <w:sz w:val="40"/>
      <w:szCs w:val="28"/>
      <w:u w:val="single"/>
    </w:rPr>
  </w:style>
  <w:style w:type="paragraph" w:customStyle="1" w:styleId="11111">
    <w:name w:val="1.1.1.1.1."/>
    <w:basedOn w:val="1111"/>
    <w:link w:val="11111Char"/>
    <w:qFormat/>
    <w:rsid w:val="006F5688"/>
    <w:pPr>
      <w:numPr>
        <w:ilvl w:val="4"/>
      </w:numPr>
    </w:pPr>
    <w:rPr>
      <w:caps w:val="0"/>
    </w:rPr>
  </w:style>
  <w:style w:type="character" w:customStyle="1" w:styleId="Bullet1Char">
    <w:name w:val="Bullet1 Char"/>
    <w:basedOn w:val="TEKSTChar"/>
    <w:link w:val="Bullet1"/>
    <w:rsid w:val="00035493"/>
    <w:rPr>
      <w:rFonts w:ascii="Arial" w:hAnsi="Arial"/>
      <w:b w:val="0"/>
      <w:color w:val="FFFFFF" w:themeColor="background1"/>
      <w:sz w:val="40"/>
      <w:szCs w:val="28"/>
    </w:rPr>
  </w:style>
  <w:style w:type="table" w:customStyle="1" w:styleId="TabelOranz">
    <w:name w:val="Tabel_Oranz"/>
    <w:basedOn w:val="LightList1"/>
    <w:uiPriority w:val="99"/>
    <w:qFormat/>
    <w:rsid w:val="00F01BA7"/>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6F5688"/>
    <w:rPr>
      <w:rFonts w:ascii="Arial" w:eastAsiaTheme="majorEastAsia" w:hAnsi="Arial" w:cstheme="majorBidi"/>
      <w:b/>
      <w:bCs/>
      <w:caps/>
      <w:color w:val="007363"/>
      <w:spacing w:val="0"/>
      <w:sz w:val="20"/>
      <w:szCs w:val="28"/>
    </w:rPr>
  </w:style>
  <w:style w:type="paragraph" w:customStyle="1" w:styleId="TabelTekst">
    <w:name w:val="Tabel_Tekst"/>
    <w:basedOn w:val="TEKST"/>
    <w:next w:val="TEKST"/>
    <w:link w:val="TabelTekstChar"/>
    <w:qFormat/>
    <w:rsid w:val="00971B3C"/>
    <w:rPr>
      <w:bCs/>
      <w:sz w:val="16"/>
    </w:rPr>
  </w:style>
  <w:style w:type="table" w:customStyle="1" w:styleId="LightList1">
    <w:name w:val="Light List1"/>
    <w:basedOn w:val="Normaaltabe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allaad"/>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971B3C"/>
    <w:rPr>
      <w:rFonts w:ascii="Arial" w:hAnsi="Arial"/>
      <w:b w:val="0"/>
      <w:bCs/>
      <w:color w:val="FFFFFF" w:themeColor="background1"/>
      <w:sz w:val="16"/>
      <w:szCs w:val="28"/>
    </w:rPr>
  </w:style>
  <w:style w:type="character" w:customStyle="1" w:styleId="TekstTabelTiheChar">
    <w:name w:val="Tekst_Tabel_Tihe Char"/>
    <w:basedOn w:val="Liguvaike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16"/>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20"/>
    </w:rPr>
  </w:style>
  <w:style w:type="numbering" w:customStyle="1" w:styleId="NumberList">
    <w:name w:val="NumberList"/>
    <w:uiPriority w:val="99"/>
    <w:rsid w:val="00122A78"/>
    <w:pPr>
      <w:numPr>
        <w:numId w:val="15"/>
      </w:numPr>
    </w:pPr>
  </w:style>
  <w:style w:type="paragraph" w:styleId="Pealkiri">
    <w:name w:val="Title"/>
    <w:basedOn w:val="Normaallaad"/>
    <w:next w:val="Normaallaad"/>
    <w:link w:val="PealkiriMrk"/>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PealkiriMrk">
    <w:name w:val="Pealkiri Märk"/>
    <w:basedOn w:val="Liguvaikefont"/>
    <w:link w:val="Pealkiri"/>
    <w:uiPriority w:val="10"/>
    <w:rsid w:val="00010D47"/>
    <w:rPr>
      <w:rFonts w:ascii="Arial" w:eastAsiaTheme="majorEastAsia" w:hAnsi="Arial" w:cstheme="majorBidi"/>
      <w:color w:val="ED7D31"/>
      <w:spacing w:val="5"/>
      <w:kern w:val="28"/>
      <w:sz w:val="52"/>
      <w:szCs w:val="52"/>
    </w:rPr>
  </w:style>
  <w:style w:type="paragraph" w:styleId="Alapealkiri">
    <w:name w:val="Subtitle"/>
    <w:basedOn w:val="Normaallaad"/>
    <w:next w:val="Normaallaad"/>
    <w:link w:val="AlapealkiriMrk"/>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010D47"/>
    <w:rPr>
      <w:rFonts w:asciiTheme="majorHAnsi" w:eastAsiaTheme="majorEastAsia" w:hAnsiTheme="majorHAnsi" w:cstheme="majorBidi"/>
      <w:i/>
      <w:iCs/>
      <w:color w:val="4F81BD" w:themeColor="accent1"/>
      <w:spacing w:val="15"/>
      <w:sz w:val="24"/>
      <w:szCs w:val="24"/>
    </w:rPr>
  </w:style>
  <w:style w:type="character" w:styleId="Vaevumrgatavrhutus">
    <w:name w:val="Subtle Emphasis"/>
    <w:basedOn w:val="Liguvaike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Allmrkusetekst">
    <w:name w:val="footnote text"/>
    <w:basedOn w:val="Normaallaad"/>
    <w:link w:val="AllmrkusetekstMrk"/>
    <w:uiPriority w:val="99"/>
    <w:unhideWhenUsed/>
    <w:rsid w:val="00A81D89"/>
    <w:pPr>
      <w:spacing w:after="0" w:line="240" w:lineRule="auto"/>
    </w:pPr>
    <w:rPr>
      <w:szCs w:val="20"/>
    </w:r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AllmrkusetekstMrk">
    <w:name w:val="Allmärkuse tekst Märk"/>
    <w:basedOn w:val="Liguvaikefont"/>
    <w:link w:val="Allmrkusetekst"/>
    <w:uiPriority w:val="99"/>
    <w:rsid w:val="00A81D89"/>
    <w:rPr>
      <w:rFonts w:ascii="Arial" w:hAnsi="Arial"/>
      <w:sz w:val="20"/>
      <w:szCs w:val="20"/>
    </w:rPr>
  </w:style>
  <w:style w:type="character" w:styleId="Allmrkuseviide">
    <w:name w:val="footnote reference"/>
    <w:basedOn w:val="Liguvaikefont"/>
    <w:unhideWhenUsed/>
    <w:rsid w:val="00A81D89"/>
    <w:rPr>
      <w:vertAlign w:val="superscript"/>
    </w:rPr>
  </w:style>
  <w:style w:type="paragraph" w:customStyle="1" w:styleId="Footnote">
    <w:name w:val="Footnote"/>
    <w:basedOn w:val="TEKST"/>
    <w:link w:val="FootnoteChar"/>
    <w:qFormat/>
    <w:rsid w:val="00BD0B52"/>
    <w:pPr>
      <w:spacing w:before="120" w:beforeAutospacing="0" w:after="120" w:afterAutospacing="0" w:line="240" w:lineRule="auto"/>
    </w:pPr>
    <w:rPr>
      <w:rFonts w:ascii="Arial Narrow" w:hAnsi="Arial Narrow"/>
      <w:color w:val="7F7F7F" w:themeColor="text1" w:themeTint="80"/>
      <w:sz w:val="16"/>
    </w:rPr>
  </w:style>
  <w:style w:type="character" w:customStyle="1" w:styleId="Pealkiri3Mrk">
    <w:name w:val="Pealkiri 3 Märk"/>
    <w:basedOn w:val="Liguvaikefont"/>
    <w:link w:val="Pealkiri3"/>
    <w:uiPriority w:val="9"/>
    <w:semiHidden/>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BD0B52"/>
    <w:rPr>
      <w:rFonts w:ascii="Arial Narrow" w:hAnsi="Arial Narrow"/>
      <w:b w:val="0"/>
      <w:color w:val="7F7F7F" w:themeColor="text1" w:themeTint="80"/>
      <w:sz w:val="16"/>
      <w:szCs w:val="28"/>
    </w:rPr>
  </w:style>
  <w:style w:type="paragraph" w:styleId="SK1">
    <w:name w:val="toc 1"/>
    <w:basedOn w:val="Normaallaad"/>
    <w:next w:val="Normaallaad"/>
    <w:autoRedefine/>
    <w:uiPriority w:val="39"/>
    <w:unhideWhenUsed/>
    <w:rsid w:val="006F5688"/>
    <w:pPr>
      <w:spacing w:after="100"/>
    </w:pPr>
    <w:rPr>
      <w:b/>
      <w:caps/>
      <w:color w:val="007360"/>
    </w:rPr>
  </w:style>
  <w:style w:type="paragraph" w:styleId="SK2">
    <w:name w:val="toc 2"/>
    <w:basedOn w:val="Normaallaad"/>
    <w:next w:val="Normaallaad"/>
    <w:autoRedefine/>
    <w:uiPriority w:val="39"/>
    <w:unhideWhenUsed/>
    <w:rsid w:val="00960AAF"/>
    <w:pPr>
      <w:tabs>
        <w:tab w:val="right" w:leader="dot" w:pos="8656"/>
      </w:tabs>
      <w:spacing w:after="100"/>
      <w:ind w:left="220"/>
    </w:pPr>
  </w:style>
  <w:style w:type="paragraph" w:styleId="SK3">
    <w:name w:val="toc 3"/>
    <w:basedOn w:val="Normaallaad"/>
    <w:next w:val="Normaallaad"/>
    <w:autoRedefine/>
    <w:uiPriority w:val="39"/>
    <w:unhideWhenUsed/>
    <w:rsid w:val="00A81D89"/>
    <w:pPr>
      <w:spacing w:after="100"/>
      <w:ind w:left="440"/>
    </w:pPr>
  </w:style>
  <w:style w:type="paragraph" w:styleId="SK4">
    <w:name w:val="toc 4"/>
    <w:basedOn w:val="Normaallaad"/>
    <w:next w:val="Normaallaad"/>
    <w:autoRedefine/>
    <w:uiPriority w:val="39"/>
    <w:unhideWhenUsed/>
    <w:rsid w:val="00A81D89"/>
    <w:pPr>
      <w:spacing w:after="100"/>
      <w:ind w:left="660"/>
    </w:pPr>
  </w:style>
  <w:style w:type="paragraph" w:styleId="SK5">
    <w:name w:val="toc 5"/>
    <w:basedOn w:val="Normaallaad"/>
    <w:next w:val="Normaallaad"/>
    <w:autoRedefine/>
    <w:uiPriority w:val="39"/>
    <w:unhideWhenUsed/>
    <w:rsid w:val="00A81D89"/>
    <w:pPr>
      <w:spacing w:after="100"/>
      <w:ind w:left="880"/>
    </w:p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Pealdis">
    <w:name w:val="caption"/>
    <w:basedOn w:val="Normaallaad"/>
    <w:next w:val="Normaallaad"/>
    <w:uiPriority w:val="35"/>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val="0"/>
      <w:color w:val="FFFFFF" w:themeColor="background1"/>
      <w:sz w:val="18"/>
      <w:szCs w:val="28"/>
    </w:rPr>
  </w:style>
  <w:style w:type="character" w:styleId="Lehekljenumber">
    <w:name w:val="page number"/>
    <w:basedOn w:val="Liguvaikefont"/>
    <w:uiPriority w:val="99"/>
    <w:semiHidden/>
    <w:unhideWhenUsed/>
    <w:rsid w:val="00562707"/>
  </w:style>
  <w:style w:type="paragraph" w:customStyle="1" w:styleId="Headertekst">
    <w:name w:val="Header tekst"/>
    <w:basedOn w:val="Normaallaad"/>
    <w:link w:val="HeadertekstChar"/>
    <w:qFormat/>
    <w:rsid w:val="00F21FC1"/>
    <w:pPr>
      <w:spacing w:line="240" w:lineRule="exact"/>
    </w:pPr>
    <w:rPr>
      <w:sz w:val="16"/>
    </w:rPr>
  </w:style>
  <w:style w:type="table" w:customStyle="1" w:styleId="Tabel2">
    <w:name w:val="Tabel2"/>
    <w:basedOn w:val="Normaaltabel"/>
    <w:uiPriority w:val="99"/>
    <w:qFormat/>
    <w:rsid w:val="00562707"/>
    <w:pPr>
      <w:spacing w:after="0" w:line="240" w:lineRule="auto"/>
    </w:pPr>
    <w:tblPr/>
  </w:style>
  <w:style w:type="character" w:customStyle="1" w:styleId="HeadertekstChar">
    <w:name w:val="Header tekst Char"/>
    <w:basedOn w:val="Liguvaikefont"/>
    <w:link w:val="Headertekst"/>
    <w:rsid w:val="00F21FC1"/>
    <w:rPr>
      <w:sz w:val="16"/>
    </w:rPr>
  </w:style>
  <w:style w:type="table" w:styleId="Heleloendrhk6">
    <w:name w:val="Light List Accent 6"/>
    <w:basedOn w:val="Normaaltabe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eskminevarjustus1rhk6">
    <w:name w:val="Medium Shading 1 Accent 6"/>
    <w:basedOn w:val="Normaaltabe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Normaaltabe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val="0"/>
      <w:i/>
      <w:color w:val="FFFFFF" w:themeColor="background1"/>
      <w:sz w:val="16"/>
      <w:szCs w:val="16"/>
    </w:rPr>
  </w:style>
  <w:style w:type="paragraph" w:styleId="SK6">
    <w:name w:val="toc 6"/>
    <w:basedOn w:val="Normaallaad"/>
    <w:next w:val="Normaallaad"/>
    <w:autoRedefine/>
    <w:uiPriority w:val="39"/>
    <w:semiHidden/>
    <w:unhideWhenUsed/>
    <w:rsid w:val="00971B3C"/>
    <w:pPr>
      <w:spacing w:after="100"/>
      <w:ind w:left="1100"/>
    </w:pPr>
  </w:style>
  <w:style w:type="character" w:styleId="Kohatitetekst">
    <w:name w:val="Placeholder Text"/>
    <w:basedOn w:val="Liguvaikefont"/>
    <w:uiPriority w:val="99"/>
    <w:semiHidden/>
    <w:rsid w:val="0073363E"/>
    <w:rPr>
      <w:color w:val="808080"/>
    </w:rPr>
  </w:style>
  <w:style w:type="paragraph" w:styleId="Sisukorrapealkiri">
    <w:name w:val="TOC Heading"/>
    <w:basedOn w:val="Pealkiri1"/>
    <w:next w:val="Normaallaad"/>
    <w:uiPriority w:val="39"/>
    <w:semiHidden/>
    <w:unhideWhenUsed/>
    <w:qFormat/>
    <w:rsid w:val="00960AAF"/>
    <w:pPr>
      <w:spacing w:before="480" w:beforeAutospacing="0" w:after="0" w:afterAutospacing="0" w:line="276" w:lineRule="auto"/>
      <w:ind w:firstLine="0"/>
      <w:jc w:val="left"/>
      <w:outlineLvl w:val="9"/>
    </w:pPr>
    <w:rPr>
      <w:rFonts w:asciiTheme="majorHAnsi" w:hAnsiTheme="majorHAnsi"/>
      <w:caps w:val="0"/>
      <w:spacing w:val="0"/>
      <w:sz w:val="28"/>
      <w:lang w:val="en-US" w:eastAsia="en-US"/>
    </w:rPr>
  </w:style>
  <w:style w:type="table" w:customStyle="1" w:styleId="TabelOranz1">
    <w:name w:val="Tabel_Oranz1"/>
    <w:basedOn w:val="Normaaltabel"/>
    <w:uiPriority w:val="99"/>
    <w:qFormat/>
    <w:rsid w:val="00604C4A"/>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tyhik">
    <w:name w:val="tyhik"/>
    <w:basedOn w:val="Liguvaikefont"/>
    <w:rsid w:val="00542D5B"/>
  </w:style>
  <w:style w:type="character" w:styleId="Klastatudhperlink">
    <w:name w:val="FollowedHyperlink"/>
    <w:basedOn w:val="Liguvaikefont"/>
    <w:uiPriority w:val="99"/>
    <w:semiHidden/>
    <w:unhideWhenUsed/>
    <w:rsid w:val="00C008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63083">
      <w:bodyDiv w:val="1"/>
      <w:marLeft w:val="0"/>
      <w:marRight w:val="0"/>
      <w:marTop w:val="0"/>
      <w:marBottom w:val="0"/>
      <w:divBdr>
        <w:top w:val="none" w:sz="0" w:space="0" w:color="auto"/>
        <w:left w:val="none" w:sz="0" w:space="0" w:color="auto"/>
        <w:bottom w:val="none" w:sz="0" w:space="0" w:color="auto"/>
        <w:right w:val="none" w:sz="0" w:space="0" w:color="auto"/>
      </w:divBdr>
    </w:div>
    <w:div w:id="2030176605">
      <w:bodyDiv w:val="1"/>
      <w:marLeft w:val="0"/>
      <w:marRight w:val="0"/>
      <w:marTop w:val="0"/>
      <w:marBottom w:val="0"/>
      <w:divBdr>
        <w:top w:val="none" w:sz="0" w:space="0" w:color="auto"/>
        <w:left w:val="none" w:sz="0" w:space="0" w:color="auto"/>
        <w:bottom w:val="none" w:sz="0" w:space="0" w:color="auto"/>
        <w:right w:val="none" w:sz="0" w:space="0" w:color="auto"/>
      </w:divBdr>
      <w:divsChild>
        <w:div w:id="1366442196">
          <w:marLeft w:val="0"/>
          <w:marRight w:val="0"/>
          <w:marTop w:val="0"/>
          <w:marBottom w:val="0"/>
          <w:divBdr>
            <w:top w:val="none" w:sz="0" w:space="0" w:color="auto"/>
            <w:left w:val="none" w:sz="0" w:space="0" w:color="auto"/>
            <w:bottom w:val="none" w:sz="0" w:space="0" w:color="auto"/>
            <w:right w:val="none" w:sz="0" w:space="0" w:color="auto"/>
          </w:divBdr>
        </w:div>
        <w:div w:id="267809086">
          <w:marLeft w:val="0"/>
          <w:marRight w:val="0"/>
          <w:marTop w:val="0"/>
          <w:marBottom w:val="0"/>
          <w:divBdr>
            <w:top w:val="none" w:sz="0" w:space="0" w:color="auto"/>
            <w:left w:val="none" w:sz="0" w:space="0" w:color="auto"/>
            <w:bottom w:val="none" w:sz="0" w:space="0" w:color="auto"/>
            <w:right w:val="none" w:sz="0" w:space="0" w:color="auto"/>
          </w:divBdr>
        </w:div>
        <w:div w:id="99449603">
          <w:marLeft w:val="0"/>
          <w:marRight w:val="0"/>
          <w:marTop w:val="0"/>
          <w:marBottom w:val="0"/>
          <w:divBdr>
            <w:top w:val="none" w:sz="0" w:space="0" w:color="auto"/>
            <w:left w:val="none" w:sz="0" w:space="0" w:color="auto"/>
            <w:bottom w:val="none" w:sz="0" w:space="0" w:color="auto"/>
            <w:right w:val="none" w:sz="0" w:space="0" w:color="auto"/>
          </w:divBdr>
        </w:div>
        <w:div w:id="1134444347">
          <w:marLeft w:val="0"/>
          <w:marRight w:val="0"/>
          <w:marTop w:val="0"/>
          <w:marBottom w:val="0"/>
          <w:divBdr>
            <w:top w:val="none" w:sz="0" w:space="0" w:color="auto"/>
            <w:left w:val="none" w:sz="0" w:space="0" w:color="auto"/>
            <w:bottom w:val="none" w:sz="0" w:space="0" w:color="auto"/>
            <w:right w:val="none" w:sz="0" w:space="0" w:color="auto"/>
          </w:divBdr>
        </w:div>
        <w:div w:id="1182158485">
          <w:marLeft w:val="0"/>
          <w:marRight w:val="0"/>
          <w:marTop w:val="0"/>
          <w:marBottom w:val="0"/>
          <w:divBdr>
            <w:top w:val="none" w:sz="0" w:space="0" w:color="auto"/>
            <w:left w:val="none" w:sz="0" w:space="0" w:color="auto"/>
            <w:bottom w:val="none" w:sz="0" w:space="0" w:color="auto"/>
            <w:right w:val="none" w:sz="0" w:space="0" w:color="auto"/>
          </w:divBdr>
        </w:div>
        <w:div w:id="1415517019">
          <w:marLeft w:val="0"/>
          <w:marRight w:val="0"/>
          <w:marTop w:val="0"/>
          <w:marBottom w:val="0"/>
          <w:divBdr>
            <w:top w:val="none" w:sz="0" w:space="0" w:color="auto"/>
            <w:left w:val="none" w:sz="0" w:space="0" w:color="auto"/>
            <w:bottom w:val="none" w:sz="0" w:space="0" w:color="auto"/>
            <w:right w:val="none" w:sz="0" w:space="0" w:color="auto"/>
          </w:divBdr>
        </w:div>
        <w:div w:id="675303569">
          <w:marLeft w:val="0"/>
          <w:marRight w:val="0"/>
          <w:marTop w:val="0"/>
          <w:marBottom w:val="0"/>
          <w:divBdr>
            <w:top w:val="none" w:sz="0" w:space="0" w:color="auto"/>
            <w:left w:val="none" w:sz="0" w:space="0" w:color="auto"/>
            <w:bottom w:val="none" w:sz="0" w:space="0" w:color="auto"/>
            <w:right w:val="none" w:sz="0" w:space="0" w:color="auto"/>
          </w:divBdr>
        </w:div>
        <w:div w:id="1729692563">
          <w:marLeft w:val="0"/>
          <w:marRight w:val="0"/>
          <w:marTop w:val="0"/>
          <w:marBottom w:val="0"/>
          <w:divBdr>
            <w:top w:val="none" w:sz="0" w:space="0" w:color="auto"/>
            <w:left w:val="none" w:sz="0" w:space="0" w:color="auto"/>
            <w:bottom w:val="none" w:sz="0" w:space="0" w:color="auto"/>
            <w:right w:val="none" w:sz="0" w:space="0" w:color="auto"/>
          </w:divBdr>
        </w:div>
        <w:div w:id="870070729">
          <w:marLeft w:val="0"/>
          <w:marRight w:val="0"/>
          <w:marTop w:val="0"/>
          <w:marBottom w:val="0"/>
          <w:divBdr>
            <w:top w:val="none" w:sz="0" w:space="0" w:color="auto"/>
            <w:left w:val="none" w:sz="0" w:space="0" w:color="auto"/>
            <w:bottom w:val="none" w:sz="0" w:space="0" w:color="auto"/>
            <w:right w:val="none" w:sz="0" w:space="0" w:color="auto"/>
          </w:divBdr>
        </w:div>
        <w:div w:id="2141335437">
          <w:marLeft w:val="0"/>
          <w:marRight w:val="0"/>
          <w:marTop w:val="0"/>
          <w:marBottom w:val="0"/>
          <w:divBdr>
            <w:top w:val="none" w:sz="0" w:space="0" w:color="auto"/>
            <w:left w:val="none" w:sz="0" w:space="0" w:color="auto"/>
            <w:bottom w:val="none" w:sz="0" w:space="0" w:color="auto"/>
            <w:right w:val="none" w:sz="0" w:space="0" w:color="auto"/>
          </w:divBdr>
        </w:div>
        <w:div w:id="1232735510">
          <w:marLeft w:val="0"/>
          <w:marRight w:val="0"/>
          <w:marTop w:val="0"/>
          <w:marBottom w:val="0"/>
          <w:divBdr>
            <w:top w:val="none" w:sz="0" w:space="0" w:color="auto"/>
            <w:left w:val="none" w:sz="0" w:space="0" w:color="auto"/>
            <w:bottom w:val="none" w:sz="0" w:space="0" w:color="auto"/>
            <w:right w:val="none" w:sz="0" w:space="0" w:color="auto"/>
          </w:divBdr>
        </w:div>
        <w:div w:id="111635583">
          <w:marLeft w:val="0"/>
          <w:marRight w:val="0"/>
          <w:marTop w:val="0"/>
          <w:marBottom w:val="0"/>
          <w:divBdr>
            <w:top w:val="none" w:sz="0" w:space="0" w:color="auto"/>
            <w:left w:val="none" w:sz="0" w:space="0" w:color="auto"/>
            <w:bottom w:val="none" w:sz="0" w:space="0" w:color="auto"/>
            <w:right w:val="none" w:sz="0" w:space="0" w:color="auto"/>
          </w:divBdr>
        </w:div>
        <w:div w:id="1621185963">
          <w:marLeft w:val="0"/>
          <w:marRight w:val="0"/>
          <w:marTop w:val="0"/>
          <w:marBottom w:val="0"/>
          <w:divBdr>
            <w:top w:val="none" w:sz="0" w:space="0" w:color="auto"/>
            <w:left w:val="none" w:sz="0" w:space="0" w:color="auto"/>
            <w:bottom w:val="none" w:sz="0" w:space="0" w:color="auto"/>
            <w:right w:val="none" w:sz="0" w:space="0" w:color="auto"/>
          </w:divBdr>
        </w:div>
        <w:div w:id="862327469">
          <w:marLeft w:val="0"/>
          <w:marRight w:val="0"/>
          <w:marTop w:val="0"/>
          <w:marBottom w:val="0"/>
          <w:divBdr>
            <w:top w:val="none" w:sz="0" w:space="0" w:color="auto"/>
            <w:left w:val="none" w:sz="0" w:space="0" w:color="auto"/>
            <w:bottom w:val="none" w:sz="0" w:space="0" w:color="auto"/>
            <w:right w:val="none" w:sz="0" w:space="0" w:color="auto"/>
          </w:divBdr>
        </w:div>
        <w:div w:id="100418898">
          <w:marLeft w:val="0"/>
          <w:marRight w:val="0"/>
          <w:marTop w:val="0"/>
          <w:marBottom w:val="0"/>
          <w:divBdr>
            <w:top w:val="none" w:sz="0" w:space="0" w:color="auto"/>
            <w:left w:val="none" w:sz="0" w:space="0" w:color="auto"/>
            <w:bottom w:val="none" w:sz="0" w:space="0" w:color="auto"/>
            <w:right w:val="none" w:sz="0" w:space="0" w:color="auto"/>
          </w:divBdr>
        </w:div>
        <w:div w:id="20205580">
          <w:marLeft w:val="0"/>
          <w:marRight w:val="0"/>
          <w:marTop w:val="0"/>
          <w:marBottom w:val="0"/>
          <w:divBdr>
            <w:top w:val="none" w:sz="0" w:space="0" w:color="auto"/>
            <w:left w:val="none" w:sz="0" w:space="0" w:color="auto"/>
            <w:bottom w:val="none" w:sz="0" w:space="0" w:color="auto"/>
            <w:right w:val="none" w:sz="0" w:space="0" w:color="auto"/>
          </w:divBdr>
        </w:div>
        <w:div w:id="2517461">
          <w:marLeft w:val="0"/>
          <w:marRight w:val="0"/>
          <w:marTop w:val="0"/>
          <w:marBottom w:val="0"/>
          <w:divBdr>
            <w:top w:val="none" w:sz="0" w:space="0" w:color="auto"/>
            <w:left w:val="none" w:sz="0" w:space="0" w:color="auto"/>
            <w:bottom w:val="none" w:sz="0" w:space="0" w:color="auto"/>
            <w:right w:val="none" w:sz="0" w:space="0" w:color="auto"/>
          </w:divBdr>
        </w:div>
        <w:div w:id="842817422">
          <w:marLeft w:val="0"/>
          <w:marRight w:val="0"/>
          <w:marTop w:val="0"/>
          <w:marBottom w:val="0"/>
          <w:divBdr>
            <w:top w:val="none" w:sz="0" w:space="0" w:color="auto"/>
            <w:left w:val="none" w:sz="0" w:space="0" w:color="auto"/>
            <w:bottom w:val="none" w:sz="0" w:space="0" w:color="auto"/>
            <w:right w:val="none" w:sz="0" w:space="0" w:color="auto"/>
          </w:divBdr>
        </w:div>
        <w:div w:id="4063354">
          <w:marLeft w:val="0"/>
          <w:marRight w:val="0"/>
          <w:marTop w:val="0"/>
          <w:marBottom w:val="0"/>
          <w:divBdr>
            <w:top w:val="none" w:sz="0" w:space="0" w:color="auto"/>
            <w:left w:val="none" w:sz="0" w:space="0" w:color="auto"/>
            <w:bottom w:val="none" w:sz="0" w:space="0" w:color="auto"/>
            <w:right w:val="none" w:sz="0" w:space="0" w:color="auto"/>
          </w:divBdr>
        </w:div>
        <w:div w:id="1279991387">
          <w:marLeft w:val="0"/>
          <w:marRight w:val="0"/>
          <w:marTop w:val="0"/>
          <w:marBottom w:val="0"/>
          <w:divBdr>
            <w:top w:val="none" w:sz="0" w:space="0" w:color="auto"/>
            <w:left w:val="none" w:sz="0" w:space="0" w:color="auto"/>
            <w:bottom w:val="none" w:sz="0" w:space="0" w:color="auto"/>
            <w:right w:val="none" w:sz="0" w:space="0" w:color="auto"/>
          </w:divBdr>
        </w:div>
        <w:div w:id="256445823">
          <w:marLeft w:val="0"/>
          <w:marRight w:val="0"/>
          <w:marTop w:val="0"/>
          <w:marBottom w:val="0"/>
          <w:divBdr>
            <w:top w:val="none" w:sz="0" w:space="0" w:color="auto"/>
            <w:left w:val="none" w:sz="0" w:space="0" w:color="auto"/>
            <w:bottom w:val="none" w:sz="0" w:space="0" w:color="auto"/>
            <w:right w:val="none" w:sz="0" w:space="0" w:color="auto"/>
          </w:divBdr>
        </w:div>
        <w:div w:id="1207066248">
          <w:marLeft w:val="0"/>
          <w:marRight w:val="0"/>
          <w:marTop w:val="0"/>
          <w:marBottom w:val="0"/>
          <w:divBdr>
            <w:top w:val="none" w:sz="0" w:space="0" w:color="auto"/>
            <w:left w:val="none" w:sz="0" w:space="0" w:color="auto"/>
            <w:bottom w:val="none" w:sz="0" w:space="0" w:color="auto"/>
            <w:right w:val="none" w:sz="0" w:space="0" w:color="auto"/>
          </w:divBdr>
        </w:div>
        <w:div w:id="806897279">
          <w:marLeft w:val="0"/>
          <w:marRight w:val="0"/>
          <w:marTop w:val="0"/>
          <w:marBottom w:val="0"/>
          <w:divBdr>
            <w:top w:val="none" w:sz="0" w:space="0" w:color="auto"/>
            <w:left w:val="none" w:sz="0" w:space="0" w:color="auto"/>
            <w:bottom w:val="none" w:sz="0" w:space="0" w:color="auto"/>
            <w:right w:val="none" w:sz="0" w:space="0" w:color="auto"/>
          </w:divBdr>
        </w:div>
        <w:div w:id="514147812">
          <w:marLeft w:val="0"/>
          <w:marRight w:val="0"/>
          <w:marTop w:val="0"/>
          <w:marBottom w:val="0"/>
          <w:divBdr>
            <w:top w:val="none" w:sz="0" w:space="0" w:color="auto"/>
            <w:left w:val="none" w:sz="0" w:space="0" w:color="auto"/>
            <w:bottom w:val="none" w:sz="0" w:space="0" w:color="auto"/>
            <w:right w:val="none" w:sz="0" w:space="0" w:color="auto"/>
          </w:divBdr>
        </w:div>
        <w:div w:id="1180002963">
          <w:marLeft w:val="0"/>
          <w:marRight w:val="0"/>
          <w:marTop w:val="0"/>
          <w:marBottom w:val="0"/>
          <w:divBdr>
            <w:top w:val="none" w:sz="0" w:space="0" w:color="auto"/>
            <w:left w:val="none" w:sz="0" w:space="0" w:color="auto"/>
            <w:bottom w:val="none" w:sz="0" w:space="0" w:color="auto"/>
            <w:right w:val="none" w:sz="0" w:space="0" w:color="auto"/>
          </w:divBdr>
        </w:div>
        <w:div w:id="952829329">
          <w:marLeft w:val="0"/>
          <w:marRight w:val="0"/>
          <w:marTop w:val="0"/>
          <w:marBottom w:val="0"/>
          <w:divBdr>
            <w:top w:val="none" w:sz="0" w:space="0" w:color="auto"/>
            <w:left w:val="none" w:sz="0" w:space="0" w:color="auto"/>
            <w:bottom w:val="none" w:sz="0" w:space="0" w:color="auto"/>
            <w:right w:val="none" w:sz="0" w:space="0" w:color="auto"/>
          </w:divBdr>
        </w:div>
        <w:div w:id="399402099">
          <w:marLeft w:val="0"/>
          <w:marRight w:val="0"/>
          <w:marTop w:val="0"/>
          <w:marBottom w:val="0"/>
          <w:divBdr>
            <w:top w:val="none" w:sz="0" w:space="0" w:color="auto"/>
            <w:left w:val="none" w:sz="0" w:space="0" w:color="auto"/>
            <w:bottom w:val="none" w:sz="0" w:space="0" w:color="auto"/>
            <w:right w:val="none" w:sz="0" w:space="0" w:color="auto"/>
          </w:divBdr>
        </w:div>
        <w:div w:id="695886485">
          <w:marLeft w:val="0"/>
          <w:marRight w:val="0"/>
          <w:marTop w:val="0"/>
          <w:marBottom w:val="0"/>
          <w:divBdr>
            <w:top w:val="none" w:sz="0" w:space="0" w:color="auto"/>
            <w:left w:val="none" w:sz="0" w:space="0" w:color="auto"/>
            <w:bottom w:val="none" w:sz="0" w:space="0" w:color="auto"/>
            <w:right w:val="none" w:sz="0" w:space="0" w:color="auto"/>
          </w:divBdr>
        </w:div>
        <w:div w:id="236332748">
          <w:marLeft w:val="0"/>
          <w:marRight w:val="0"/>
          <w:marTop w:val="0"/>
          <w:marBottom w:val="0"/>
          <w:divBdr>
            <w:top w:val="none" w:sz="0" w:space="0" w:color="auto"/>
            <w:left w:val="none" w:sz="0" w:space="0" w:color="auto"/>
            <w:bottom w:val="none" w:sz="0" w:space="0" w:color="auto"/>
            <w:right w:val="none" w:sz="0" w:space="0" w:color="auto"/>
          </w:divBdr>
        </w:div>
        <w:div w:id="5207370">
          <w:marLeft w:val="0"/>
          <w:marRight w:val="0"/>
          <w:marTop w:val="0"/>
          <w:marBottom w:val="0"/>
          <w:divBdr>
            <w:top w:val="none" w:sz="0" w:space="0" w:color="auto"/>
            <w:left w:val="none" w:sz="0" w:space="0" w:color="auto"/>
            <w:bottom w:val="none" w:sz="0" w:space="0" w:color="auto"/>
            <w:right w:val="none" w:sz="0" w:space="0" w:color="auto"/>
          </w:divBdr>
        </w:div>
        <w:div w:id="1235318971">
          <w:marLeft w:val="0"/>
          <w:marRight w:val="0"/>
          <w:marTop w:val="0"/>
          <w:marBottom w:val="0"/>
          <w:divBdr>
            <w:top w:val="none" w:sz="0" w:space="0" w:color="auto"/>
            <w:left w:val="none" w:sz="0" w:space="0" w:color="auto"/>
            <w:bottom w:val="none" w:sz="0" w:space="0" w:color="auto"/>
            <w:right w:val="none" w:sz="0" w:space="0" w:color="auto"/>
          </w:divBdr>
        </w:div>
        <w:div w:id="1508474549">
          <w:marLeft w:val="0"/>
          <w:marRight w:val="0"/>
          <w:marTop w:val="0"/>
          <w:marBottom w:val="0"/>
          <w:divBdr>
            <w:top w:val="none" w:sz="0" w:space="0" w:color="auto"/>
            <w:left w:val="none" w:sz="0" w:space="0" w:color="auto"/>
            <w:bottom w:val="none" w:sz="0" w:space="0" w:color="auto"/>
            <w:right w:val="none" w:sz="0" w:space="0" w:color="auto"/>
          </w:divBdr>
        </w:div>
        <w:div w:id="305091043">
          <w:marLeft w:val="0"/>
          <w:marRight w:val="0"/>
          <w:marTop w:val="0"/>
          <w:marBottom w:val="0"/>
          <w:divBdr>
            <w:top w:val="none" w:sz="0" w:space="0" w:color="auto"/>
            <w:left w:val="none" w:sz="0" w:space="0" w:color="auto"/>
            <w:bottom w:val="none" w:sz="0" w:space="0" w:color="auto"/>
            <w:right w:val="none" w:sz="0" w:space="0" w:color="auto"/>
          </w:divBdr>
        </w:div>
        <w:div w:id="59600795">
          <w:marLeft w:val="0"/>
          <w:marRight w:val="0"/>
          <w:marTop w:val="0"/>
          <w:marBottom w:val="0"/>
          <w:divBdr>
            <w:top w:val="none" w:sz="0" w:space="0" w:color="auto"/>
            <w:left w:val="none" w:sz="0" w:space="0" w:color="auto"/>
            <w:bottom w:val="none" w:sz="0" w:space="0" w:color="auto"/>
            <w:right w:val="none" w:sz="0" w:space="0" w:color="auto"/>
          </w:divBdr>
        </w:div>
        <w:div w:id="1077632614">
          <w:marLeft w:val="0"/>
          <w:marRight w:val="0"/>
          <w:marTop w:val="0"/>
          <w:marBottom w:val="0"/>
          <w:divBdr>
            <w:top w:val="none" w:sz="0" w:space="0" w:color="auto"/>
            <w:left w:val="none" w:sz="0" w:space="0" w:color="auto"/>
            <w:bottom w:val="none" w:sz="0" w:space="0" w:color="auto"/>
            <w:right w:val="none" w:sz="0" w:space="0" w:color="auto"/>
          </w:divBdr>
        </w:div>
        <w:div w:id="140394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harju.maavalitsus.ee/documents/182179/12576743/1988_Harju_MP_Seletuskiri_2016-06-27.pdf/461b9f14-ac16-4aaa-8835-d69742a738cb"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harju.maavalitsus.ee/harju-maakonnaplaneering-199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nvir.ee/sites/default/files/2006_kk_harjumaa.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viimsivald.ee/public/Viimsi_VK_MO_Seletuskiri_220509.pdf" TargetMode="Externa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www.riigiteataja.ee/aktilisa/4230/9201/7001/Lisa_M-1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aKruus\Desktop\Template2017_Roheline_2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73711-6E52-40CC-A140-CA8C1CB6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Template2017_Roheline_2poolne</Template>
  <TotalTime>1</TotalTime>
  <Pages>1</Pages>
  <Words>5674</Words>
  <Characters>32912</Characters>
  <Application>Microsoft Office Word</Application>
  <DocSecurity>0</DocSecurity>
  <Lines>274</Lines>
  <Paragraphs>77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KristaKruus</dc:creator>
  <cp:lastModifiedBy>Birgit Mägi</cp:lastModifiedBy>
  <cp:revision>3</cp:revision>
  <cp:lastPrinted>2017-09-27T08:38:00Z</cp:lastPrinted>
  <dcterms:created xsi:type="dcterms:W3CDTF">2018-03-26T08:18:00Z</dcterms:created>
  <dcterms:modified xsi:type="dcterms:W3CDTF">2018-03-26T08:18:00Z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filetime>2015-10-27T22:00:00Z</vt:filetime>
  </property>
</Properties>
</file>