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D3" w:rsidRPr="00024AD6" w:rsidRDefault="00543F82" w:rsidP="004C7545">
      <w:pPr>
        <w:pStyle w:val="Normaallaadveeb"/>
        <w:spacing w:before="0" w:after="0"/>
        <w:jc w:val="right"/>
        <w:rPr>
          <w:b/>
          <w:spacing w:val="-4"/>
        </w:rPr>
      </w:pPr>
      <w:r w:rsidRPr="00024AD6">
        <w:rPr>
          <w:b/>
          <w:spacing w:val="-4"/>
        </w:rPr>
        <w:t xml:space="preserve">Pkp. </w:t>
      </w:r>
    </w:p>
    <w:p w:rsidR="004726D3" w:rsidRPr="00024AD6" w:rsidRDefault="00543F82" w:rsidP="004C7545">
      <w:pPr>
        <w:pStyle w:val="Loetelu"/>
        <w:tabs>
          <w:tab w:val="left" w:pos="360"/>
        </w:tabs>
        <w:spacing w:before="0"/>
        <w:jc w:val="right"/>
        <w:rPr>
          <w:b/>
          <w:spacing w:val="-4"/>
          <w:lang w:val="et-EE"/>
        </w:rPr>
      </w:pPr>
      <w:r w:rsidRPr="00024AD6">
        <w:rPr>
          <w:b/>
          <w:spacing w:val="-4"/>
          <w:lang w:val="et-EE"/>
        </w:rPr>
        <w:t xml:space="preserve">Eelnõu nr </w:t>
      </w:r>
    </w:p>
    <w:p w:rsidR="004726D3" w:rsidRPr="00024AD6" w:rsidRDefault="00543F82" w:rsidP="004C7545">
      <w:pPr>
        <w:pStyle w:val="Loetelu"/>
        <w:tabs>
          <w:tab w:val="left" w:pos="360"/>
        </w:tabs>
        <w:spacing w:before="0"/>
        <w:jc w:val="right"/>
      </w:pPr>
      <w:r w:rsidRPr="00024AD6">
        <w:rPr>
          <w:i/>
          <w:spacing w:val="-4"/>
          <w:lang w:val="et-EE"/>
        </w:rPr>
        <w:t>lihthäälteenamus</w:t>
      </w: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6"/>
        <w:gridCol w:w="3399"/>
      </w:tblGrid>
      <w:tr w:rsidR="004726D3">
        <w:tc>
          <w:tcPr>
            <w:tcW w:w="93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D3" w:rsidRDefault="00543F82" w:rsidP="004C7545">
            <w:pPr>
              <w:pStyle w:val="Pea"/>
              <w:tabs>
                <w:tab w:val="left" w:pos="360"/>
              </w:tabs>
              <w:ind w:left="0"/>
              <w:rPr>
                <w:lang w:val="et-EE"/>
              </w:rPr>
            </w:pPr>
            <w:r>
              <w:rPr>
                <w:lang w:val="et-EE"/>
              </w:rPr>
              <w:t>VIIMSI VALLAVOLIKOGU</w:t>
            </w:r>
          </w:p>
        </w:tc>
      </w:tr>
      <w:tr w:rsidR="004726D3">
        <w:tc>
          <w:tcPr>
            <w:tcW w:w="93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D3" w:rsidRDefault="004726D3" w:rsidP="004C7545">
            <w:pPr>
              <w:pStyle w:val="Kehatekst"/>
              <w:tabs>
                <w:tab w:val="left" w:pos="360"/>
                <w:tab w:val="left" w:pos="6521"/>
              </w:tabs>
              <w:jc w:val="center"/>
              <w:rPr>
                <w:b/>
                <w:lang w:val="et-EE"/>
              </w:rPr>
            </w:pPr>
          </w:p>
        </w:tc>
      </w:tr>
      <w:tr w:rsidR="004726D3">
        <w:tc>
          <w:tcPr>
            <w:tcW w:w="93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D3" w:rsidRDefault="00543F82" w:rsidP="004C7545">
            <w:pPr>
              <w:pStyle w:val="Pea"/>
              <w:tabs>
                <w:tab w:val="left" w:pos="360"/>
              </w:tabs>
              <w:ind w:left="0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MÄÄRUS</w:t>
            </w:r>
          </w:p>
        </w:tc>
      </w:tr>
      <w:tr w:rsidR="004726D3">
        <w:tc>
          <w:tcPr>
            <w:tcW w:w="93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D3" w:rsidRDefault="004726D3" w:rsidP="004C7545">
            <w:pPr>
              <w:pStyle w:val="Kehatekst"/>
              <w:tabs>
                <w:tab w:val="left" w:pos="360"/>
                <w:tab w:val="left" w:pos="6521"/>
              </w:tabs>
              <w:jc w:val="left"/>
              <w:rPr>
                <w:lang w:val="et-EE"/>
              </w:rPr>
            </w:pPr>
          </w:p>
        </w:tc>
      </w:tr>
      <w:tr w:rsidR="004726D3">
        <w:tc>
          <w:tcPr>
            <w:tcW w:w="93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D3" w:rsidRDefault="004726D3" w:rsidP="004C7545">
            <w:pPr>
              <w:pStyle w:val="Kehatekst"/>
              <w:tabs>
                <w:tab w:val="left" w:pos="360"/>
                <w:tab w:val="left" w:pos="6521"/>
              </w:tabs>
              <w:jc w:val="left"/>
              <w:rPr>
                <w:lang w:val="et-EE"/>
              </w:rPr>
            </w:pPr>
          </w:p>
        </w:tc>
      </w:tr>
      <w:tr w:rsidR="004726D3">
        <w:tc>
          <w:tcPr>
            <w:tcW w:w="5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D3" w:rsidRDefault="00543F82" w:rsidP="004C7545">
            <w:pPr>
              <w:pStyle w:val="Kehatekst"/>
              <w:tabs>
                <w:tab w:val="left" w:pos="360"/>
                <w:tab w:val="left" w:pos="6521"/>
              </w:tabs>
              <w:jc w:val="left"/>
              <w:rPr>
                <w:lang w:val="et-EE"/>
              </w:rPr>
            </w:pPr>
            <w:r>
              <w:rPr>
                <w:lang w:val="et-EE"/>
              </w:rPr>
              <w:t>Viimsi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D3" w:rsidRDefault="005B78AE" w:rsidP="004C7545">
            <w:pPr>
              <w:pStyle w:val="Kehatekst"/>
              <w:tabs>
                <w:tab w:val="left" w:pos="360"/>
                <w:tab w:val="left" w:pos="6521"/>
              </w:tabs>
              <w:jc w:val="right"/>
              <w:rPr>
                <w:lang w:val="et-EE"/>
              </w:rPr>
            </w:pPr>
            <w:r>
              <w:rPr>
                <w:lang w:val="et-EE"/>
              </w:rPr>
              <w:t xml:space="preserve">20. </w:t>
            </w:r>
            <w:r w:rsidR="00024AD6">
              <w:rPr>
                <w:lang w:val="et-EE"/>
              </w:rPr>
              <w:t>juuni</w:t>
            </w:r>
            <w:r w:rsidR="00543F82">
              <w:rPr>
                <w:lang w:val="et-EE"/>
              </w:rPr>
              <w:t xml:space="preserve"> 2017 nr </w:t>
            </w:r>
          </w:p>
        </w:tc>
      </w:tr>
      <w:tr w:rsidR="004726D3">
        <w:tc>
          <w:tcPr>
            <w:tcW w:w="93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D3" w:rsidRDefault="004726D3" w:rsidP="004C7545">
            <w:pPr>
              <w:pStyle w:val="Kehatekst"/>
              <w:tabs>
                <w:tab w:val="left" w:pos="360"/>
              </w:tabs>
              <w:jc w:val="left"/>
              <w:rPr>
                <w:lang w:val="et-EE"/>
              </w:rPr>
            </w:pPr>
          </w:p>
        </w:tc>
      </w:tr>
    </w:tbl>
    <w:p w:rsidR="004726D3" w:rsidRDefault="004726D3" w:rsidP="004C7545">
      <w:pPr>
        <w:rPr>
          <w:b/>
        </w:rPr>
      </w:pPr>
    </w:p>
    <w:p w:rsidR="004726D3" w:rsidRDefault="00543F82" w:rsidP="008752DB">
      <w:pPr>
        <w:jc w:val="both"/>
      </w:pPr>
      <w:r>
        <w:t xml:space="preserve">Viimsi Vallavolikogu 04.02.2016 määruse nr 2 </w:t>
      </w:r>
    </w:p>
    <w:p w:rsidR="004726D3" w:rsidRDefault="003B2E63" w:rsidP="008752DB">
      <w:pPr>
        <w:jc w:val="both"/>
      </w:pPr>
      <w:r>
        <w:t>„</w:t>
      </w:r>
      <w:r w:rsidR="00543F82">
        <w:t xml:space="preserve">Viimsi valla eelarveliste sotsiaaltoetuste </w:t>
      </w:r>
    </w:p>
    <w:p w:rsidR="004726D3" w:rsidRDefault="00543F82" w:rsidP="008752DB">
      <w:pPr>
        <w:jc w:val="both"/>
      </w:pPr>
      <w:r>
        <w:t>määramise ja maksmise kord“ muutmine</w:t>
      </w:r>
    </w:p>
    <w:p w:rsidR="00FE3EC2" w:rsidRDefault="00FE3EC2" w:rsidP="008752DB">
      <w:pPr>
        <w:jc w:val="both"/>
      </w:pPr>
    </w:p>
    <w:p w:rsidR="004726D3" w:rsidRDefault="004726D3" w:rsidP="004C7545"/>
    <w:tbl>
      <w:tblPr>
        <w:tblW w:w="9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5"/>
      </w:tblGrid>
      <w:tr w:rsidR="004726D3">
        <w:tc>
          <w:tcPr>
            <w:tcW w:w="9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D3" w:rsidRDefault="00543F82" w:rsidP="004C7545">
            <w:pPr>
              <w:pStyle w:val="Kehatekst"/>
              <w:tabs>
                <w:tab w:val="left" w:pos="360"/>
                <w:tab w:val="left" w:pos="6521"/>
              </w:tabs>
            </w:pPr>
            <w:r>
              <w:rPr>
                <w:lang w:val="et-EE"/>
              </w:rPr>
              <w:t>Määrus kehtestatakse k</w:t>
            </w:r>
            <w:r>
              <w:rPr>
                <w:szCs w:val="24"/>
                <w:lang w:val="et-EE"/>
              </w:rPr>
              <w:t>ohaliku</w:t>
            </w:r>
            <w:r>
              <w:rPr>
                <w:lang w:val="et-EE"/>
              </w:rPr>
              <w:t xml:space="preserve"> omavalitsuse korralduse seaduse § 22 lõik</w:t>
            </w:r>
            <w:r>
              <w:rPr>
                <w:szCs w:val="24"/>
                <w:lang w:val="et-EE"/>
              </w:rPr>
              <w:t>e 1</w:t>
            </w:r>
            <w:r>
              <w:rPr>
                <w:lang w:val="et-EE"/>
              </w:rPr>
              <w:t xml:space="preserve"> punkti 5 alusel.</w:t>
            </w:r>
          </w:p>
        </w:tc>
      </w:tr>
      <w:tr w:rsidR="004726D3" w:rsidTr="000F0916">
        <w:trPr>
          <w:trHeight w:val="80"/>
        </w:trPr>
        <w:tc>
          <w:tcPr>
            <w:tcW w:w="9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D3" w:rsidRDefault="004726D3" w:rsidP="004C7545">
            <w:pPr>
              <w:pStyle w:val="Kehatekst"/>
              <w:tabs>
                <w:tab w:val="left" w:pos="360"/>
                <w:tab w:val="left" w:pos="6521"/>
              </w:tabs>
              <w:rPr>
                <w:lang w:val="et-EE"/>
              </w:rPr>
            </w:pPr>
          </w:p>
          <w:p w:rsidR="00941290" w:rsidRPr="00941290" w:rsidRDefault="00543F82" w:rsidP="004C7545">
            <w:pPr>
              <w:spacing w:after="120"/>
              <w:jc w:val="both"/>
              <w:rPr>
                <w:b/>
              </w:rPr>
            </w:pPr>
            <w:r w:rsidRPr="00941290">
              <w:rPr>
                <w:b/>
              </w:rPr>
              <w:t xml:space="preserve">§ 1. </w:t>
            </w:r>
            <w:r w:rsidR="00941290" w:rsidRPr="00941290">
              <w:rPr>
                <w:b/>
              </w:rPr>
              <w:t>Määruse muutmine</w:t>
            </w:r>
          </w:p>
          <w:p w:rsidR="004726D3" w:rsidRPr="003B2E63" w:rsidRDefault="00543F82" w:rsidP="004C7545">
            <w:pPr>
              <w:spacing w:after="120"/>
              <w:jc w:val="both"/>
            </w:pPr>
            <w:r w:rsidRPr="003B2E63">
              <w:t>Viimsi Vallavolikogu 04.02.2016 määruse</w:t>
            </w:r>
            <w:r w:rsidR="003B2E63" w:rsidRPr="003B2E63">
              <w:t>s</w:t>
            </w:r>
            <w:r w:rsidRPr="003B2E63">
              <w:t xml:space="preserve"> nr 2 „Viimsi valla eelarveliste sotsiaaltoetuste määramise ja maksmise kord“ tehakse järgmised muudatused:</w:t>
            </w:r>
          </w:p>
          <w:p w:rsidR="004726D3" w:rsidRPr="00627C6F" w:rsidRDefault="003B2E63" w:rsidP="004C7545">
            <w:pPr>
              <w:spacing w:after="120"/>
              <w:jc w:val="both"/>
              <w:rPr>
                <w:b/>
              </w:rPr>
            </w:pPr>
            <w:r w:rsidRPr="00627C6F">
              <w:rPr>
                <w:b/>
              </w:rPr>
              <w:t xml:space="preserve">1) </w:t>
            </w:r>
            <w:r w:rsidRPr="00627C6F">
              <w:rPr>
                <w:b/>
                <w:bCs/>
                <w:lang w:eastAsia="et-EE"/>
              </w:rPr>
              <w:t>paragrahvi</w:t>
            </w:r>
            <w:r w:rsidR="00543F82" w:rsidRPr="00627C6F">
              <w:rPr>
                <w:b/>
                <w:bCs/>
                <w:lang w:eastAsia="et-EE"/>
              </w:rPr>
              <w:t xml:space="preserve"> 9 </w:t>
            </w:r>
            <w:r w:rsidRPr="00627C6F">
              <w:rPr>
                <w:b/>
                <w:bCs/>
                <w:lang w:eastAsia="et-EE"/>
              </w:rPr>
              <w:t>muudetakse ja sõnastatakse järgmiselt</w:t>
            </w:r>
            <w:r w:rsidR="00543F82" w:rsidRPr="00627C6F">
              <w:rPr>
                <w:b/>
                <w:bCs/>
                <w:lang w:eastAsia="et-EE"/>
              </w:rPr>
              <w:t>:</w:t>
            </w:r>
          </w:p>
          <w:p w:rsidR="000F0916" w:rsidRDefault="003B2E63" w:rsidP="000F0916">
            <w:pPr>
              <w:jc w:val="both"/>
              <w:rPr>
                <w:lang w:eastAsia="et-EE"/>
              </w:rPr>
            </w:pPr>
            <w:r w:rsidRPr="003B2E63">
              <w:t>„</w:t>
            </w:r>
            <w:r>
              <w:t xml:space="preserve">(1) </w:t>
            </w:r>
            <w:r w:rsidR="004362C5" w:rsidRPr="004362C5">
              <w:rPr>
                <w:lang w:eastAsia="et-EE"/>
              </w:rPr>
              <w:t xml:space="preserve">Sünnitoetus määratakse lapse vanemale, kui on täidetud järgmised tingimused: </w:t>
            </w:r>
            <w:r w:rsidR="004362C5" w:rsidRPr="004362C5">
              <w:rPr>
                <w:lang w:eastAsia="et-EE"/>
              </w:rPr>
              <w:br/>
              <w:t xml:space="preserve">1) lapse mõlemad vanemad on rahvastikuregistri andmetel Viimsi valla elanikud enne lapse sündi ja vähemalt üks lapse vanematest on rahvastikuregistri andmetel valla elanik vähemalt </w:t>
            </w:r>
            <w:r w:rsidR="000F0916">
              <w:rPr>
                <w:lang w:eastAsia="et-EE"/>
              </w:rPr>
              <w:t>üks aasta enne lapse sündi;</w:t>
            </w:r>
          </w:p>
          <w:p w:rsidR="004362C5" w:rsidRPr="004362C5" w:rsidRDefault="004362C5" w:rsidP="000F0916">
            <w:pPr>
              <w:jc w:val="both"/>
              <w:rPr>
                <w:lang w:eastAsia="et-EE"/>
              </w:rPr>
            </w:pPr>
            <w:r w:rsidRPr="004362C5">
              <w:rPr>
                <w:lang w:eastAsia="et-EE"/>
              </w:rPr>
              <w:t>2) laps on rahvastikuregistri andmetel Viimsi valla elanik sünnist alates ja elab toetuse taotlejaga ühel aadressil.</w:t>
            </w:r>
          </w:p>
          <w:p w:rsidR="000F0916" w:rsidRDefault="004362C5" w:rsidP="000F0916">
            <w:pPr>
              <w:suppressAutoHyphens w:val="0"/>
              <w:autoSpaceDN/>
              <w:spacing w:before="240" w:after="100" w:afterAutospacing="1"/>
              <w:jc w:val="both"/>
              <w:textAlignment w:val="auto"/>
              <w:rPr>
                <w:lang w:eastAsia="et-EE"/>
              </w:rPr>
            </w:pPr>
            <w:r w:rsidRPr="004362C5">
              <w:rPr>
                <w:lang w:eastAsia="et-EE"/>
              </w:rPr>
              <w:t>(2) Üksikvanemal, kes vastab lõikes 1 toodud tingimustele</w:t>
            </w:r>
            <w:r w:rsidR="003D6C42">
              <w:rPr>
                <w:lang w:eastAsia="et-EE"/>
              </w:rPr>
              <w:t>,</w:t>
            </w:r>
            <w:r w:rsidRPr="004362C5">
              <w:rPr>
                <w:lang w:eastAsia="et-EE"/>
              </w:rPr>
              <w:t xml:space="preserve"> on õigus saada sünnitoetust kogu toetusmäära ulatuses.</w:t>
            </w:r>
          </w:p>
          <w:p w:rsidR="004726D3" w:rsidRPr="003B2E63" w:rsidRDefault="004362C5" w:rsidP="000F0916">
            <w:pPr>
              <w:suppressAutoHyphens w:val="0"/>
              <w:autoSpaceDN/>
              <w:spacing w:before="240" w:after="100" w:afterAutospacing="1"/>
              <w:jc w:val="both"/>
              <w:textAlignment w:val="auto"/>
              <w:rPr>
                <w:lang w:eastAsia="et-EE"/>
              </w:rPr>
            </w:pPr>
            <w:r>
              <w:rPr>
                <w:color w:val="2A2A2A"/>
                <w:lang w:eastAsia="et-EE"/>
              </w:rPr>
              <w:t>(3</w:t>
            </w:r>
            <w:r w:rsidR="00543F82">
              <w:rPr>
                <w:color w:val="2A2A2A"/>
                <w:lang w:eastAsia="et-EE"/>
              </w:rPr>
              <w:t xml:space="preserve">) </w:t>
            </w:r>
            <w:r w:rsidR="00543F82" w:rsidRPr="004362C5">
              <w:t>Mitmike sünni puhul makstakse sünnitoetust kehtestatud määras igale vastsündinule.</w:t>
            </w:r>
          </w:p>
          <w:p w:rsidR="004726D3" w:rsidRDefault="004362C5" w:rsidP="000F0916">
            <w:pPr>
              <w:jc w:val="both"/>
            </w:pPr>
            <w:r>
              <w:t>(4</w:t>
            </w:r>
            <w:r w:rsidR="00543F82">
              <w:t>) Lapse lapsendanud isikule makstakse sünnitoetust järgmistel tingimustel:</w:t>
            </w:r>
          </w:p>
          <w:p w:rsidR="004726D3" w:rsidRDefault="00543F82" w:rsidP="000F0916">
            <w:pPr>
              <w:jc w:val="both"/>
            </w:pPr>
            <w:r>
              <w:t xml:space="preserve">1) </w:t>
            </w:r>
            <w:r>
              <w:rPr>
                <w:color w:val="202020"/>
                <w:shd w:val="clear" w:color="auto" w:fill="FFFFFF"/>
              </w:rPr>
              <w:t xml:space="preserve">laps on registreeritud valla elanikuks ja taotleja ning tema abikaasa/elukaaslane on rahvastikuregistri andmetel </w:t>
            </w:r>
            <w:r>
              <w:t>Viimsi valla elanikud.</w:t>
            </w:r>
          </w:p>
          <w:p w:rsidR="004726D3" w:rsidRPr="003B2E63" w:rsidRDefault="00543F82" w:rsidP="000F0916">
            <w:pPr>
              <w:spacing w:after="120"/>
              <w:jc w:val="both"/>
            </w:pPr>
            <w:r>
              <w:t>2) lapsendamise protse</w:t>
            </w:r>
            <w:r w:rsidR="000F0916">
              <w:t>ssiga on alustatud enne lapse 1-</w:t>
            </w:r>
            <w:r>
              <w:t>aastaseks saamist ja seda kinnitavad dokumendid on lisatud avaldusele;</w:t>
            </w:r>
          </w:p>
          <w:p w:rsidR="004726D3" w:rsidRDefault="004362C5" w:rsidP="000F0916">
            <w:pPr>
              <w:spacing w:after="120"/>
              <w:jc w:val="both"/>
            </w:pPr>
            <w:r>
              <w:t>(5</w:t>
            </w:r>
            <w:r w:rsidR="00543F82">
              <w:t xml:space="preserve">) Sünnitoetuse saamiseks tuleb esitada taotlus kuue kuu jooksul peale toetusele õiguse tekkimist. Toetus kantakse </w:t>
            </w:r>
            <w:r w:rsidR="00543F82" w:rsidRPr="005B78AE">
              <w:t xml:space="preserve">ühe kuu jooksul </w:t>
            </w:r>
            <w:r w:rsidR="005B78AE" w:rsidRPr="007738D0">
              <w:t xml:space="preserve">toetuse esitamisest </w:t>
            </w:r>
            <w:r w:rsidR="00543F82">
              <w:t>toetust taotlenud lapsevanema arveldusarvele.</w:t>
            </w:r>
          </w:p>
          <w:p w:rsidR="004726D3" w:rsidRDefault="004362C5" w:rsidP="000F0916">
            <w:pPr>
              <w:spacing w:after="120"/>
              <w:jc w:val="both"/>
            </w:pPr>
            <w:r>
              <w:rPr>
                <w:lang w:eastAsia="et-EE"/>
              </w:rPr>
              <w:t>(6</w:t>
            </w:r>
            <w:r w:rsidR="00543F82">
              <w:rPr>
                <w:lang w:eastAsia="et-EE"/>
              </w:rPr>
              <w:t>) Sünnitoetust makstakse ühes osas lapse sündimise kuupäeval kehtivas toetuse määras.</w:t>
            </w:r>
          </w:p>
          <w:p w:rsidR="00627C6F" w:rsidRDefault="004362C5" w:rsidP="000F0916">
            <w:pPr>
              <w:shd w:val="clear" w:color="auto" w:fill="FFFFFF"/>
              <w:spacing w:after="120"/>
              <w:jc w:val="both"/>
              <w:rPr>
                <w:lang w:eastAsia="et-EE"/>
              </w:rPr>
            </w:pPr>
            <w:r>
              <w:rPr>
                <w:lang w:eastAsia="et-EE"/>
              </w:rPr>
              <w:t>(7</w:t>
            </w:r>
            <w:r w:rsidR="00543F82">
              <w:rPr>
                <w:lang w:eastAsia="et-EE"/>
              </w:rPr>
              <w:t>) Erandjuhud lahendab</w:t>
            </w:r>
            <w:r w:rsidR="00627C6F">
              <w:rPr>
                <w:lang w:eastAsia="et-EE"/>
              </w:rPr>
              <w:t xml:space="preserve"> </w:t>
            </w:r>
            <w:r w:rsidR="00543F82">
              <w:rPr>
                <w:lang w:eastAsia="et-EE"/>
              </w:rPr>
              <w:t>Amet sotsiaalkomisjoni ettepanekul.</w:t>
            </w:r>
            <w:r w:rsidR="00627C6F">
              <w:rPr>
                <w:lang w:eastAsia="et-EE"/>
              </w:rPr>
              <w:t>“</w:t>
            </w:r>
          </w:p>
          <w:p w:rsidR="004726D3" w:rsidRDefault="00627C6F" w:rsidP="000F0916">
            <w:pPr>
              <w:pStyle w:val="Kehatekst"/>
              <w:shd w:val="clear" w:color="auto" w:fill="FFFFFF"/>
              <w:tabs>
                <w:tab w:val="left" w:pos="360"/>
                <w:tab w:val="left" w:pos="6521"/>
              </w:tabs>
              <w:spacing w:after="120"/>
            </w:pPr>
            <w:r>
              <w:rPr>
                <w:b/>
                <w:lang w:val="et-EE"/>
              </w:rPr>
              <w:t>2) paragrahvi 10 lõige</w:t>
            </w:r>
            <w:r w:rsidR="00543F82">
              <w:rPr>
                <w:b/>
                <w:lang w:val="et-EE"/>
              </w:rPr>
              <w:t xml:space="preserve"> 2 muudetakse ja sõnastatakse järgmiselt: </w:t>
            </w:r>
          </w:p>
          <w:p w:rsidR="004726D3" w:rsidRDefault="00543F82" w:rsidP="000F0916">
            <w:pPr>
              <w:pStyle w:val="Kehatekst"/>
              <w:shd w:val="clear" w:color="auto" w:fill="FFFFFF"/>
              <w:tabs>
                <w:tab w:val="left" w:pos="360"/>
                <w:tab w:val="left" w:pos="6521"/>
              </w:tabs>
              <w:spacing w:after="240"/>
              <w:rPr>
                <w:lang w:val="et-EE"/>
              </w:rPr>
            </w:pPr>
            <w:r>
              <w:rPr>
                <w:lang w:val="et-EE"/>
              </w:rPr>
              <w:t>„(2)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362C5">
              <w:rPr>
                <w:color w:val="000000"/>
                <w:shd w:val="clear" w:color="auto" w:fill="FFFFFF"/>
                <w:lang w:val="et-EE"/>
              </w:rPr>
              <w:t>Toetuse saamiseks tuleb esitada vallavalitsusele</w:t>
            </w:r>
            <w:r w:rsidR="000F0916">
              <w:rPr>
                <w:rStyle w:val="apple-converted-space"/>
                <w:color w:val="000000"/>
                <w:shd w:val="clear" w:color="auto" w:fill="FFFFFF"/>
                <w:lang w:val="et-EE"/>
              </w:rPr>
              <w:t xml:space="preserve"> </w:t>
            </w:r>
            <w:r w:rsidRPr="004362C5">
              <w:rPr>
                <w:color w:val="000000"/>
                <w:shd w:val="clear" w:color="auto" w:fill="FFFFFF"/>
                <w:lang w:val="et-EE"/>
              </w:rPr>
              <w:t xml:space="preserve">taotlus </w:t>
            </w:r>
            <w:r w:rsidR="00627C6F" w:rsidRPr="004362C5">
              <w:rPr>
                <w:color w:val="000000"/>
                <w:shd w:val="clear" w:color="auto" w:fill="FFFFFF"/>
                <w:lang w:val="et-EE"/>
              </w:rPr>
              <w:t xml:space="preserve">Viimsi haridusteenuste haldamise infosüsteemis </w:t>
            </w:r>
            <w:r w:rsidRPr="004362C5">
              <w:rPr>
                <w:color w:val="000000"/>
                <w:shd w:val="clear" w:color="auto" w:fill="FFFFFF"/>
                <w:lang w:val="et-EE"/>
              </w:rPr>
              <w:t>ARNO</w:t>
            </w:r>
            <w:r w:rsidRPr="004362C5">
              <w:rPr>
                <w:lang w:val="et-EE"/>
              </w:rPr>
              <w:t xml:space="preserve"> lapse I klassi minemise aastal ajavahemikul 1. septembrist kuni </w:t>
            </w:r>
            <w:r w:rsidR="00627C6F" w:rsidRPr="004362C5">
              <w:rPr>
                <w:lang w:val="et-EE"/>
              </w:rPr>
              <w:t xml:space="preserve">                             </w:t>
            </w:r>
            <w:r w:rsidRPr="004362C5">
              <w:rPr>
                <w:lang w:val="et-EE"/>
              </w:rPr>
              <w:t xml:space="preserve">30. </w:t>
            </w:r>
            <w:r w:rsidR="00627C6F" w:rsidRPr="004362C5">
              <w:rPr>
                <w:lang w:val="et-EE"/>
              </w:rPr>
              <w:t>s</w:t>
            </w:r>
            <w:r w:rsidRPr="004362C5">
              <w:rPr>
                <w:lang w:val="et-EE"/>
              </w:rPr>
              <w:t>eptembrini</w:t>
            </w:r>
            <w:r w:rsidR="00627C6F" w:rsidRPr="004362C5">
              <w:rPr>
                <w:lang w:val="et-EE"/>
              </w:rPr>
              <w:t>.“</w:t>
            </w:r>
          </w:p>
          <w:p w:rsidR="000F0916" w:rsidRPr="00627C6F" w:rsidRDefault="000F0916" w:rsidP="000F0916">
            <w:pPr>
              <w:pStyle w:val="Kehatekst"/>
              <w:shd w:val="clear" w:color="auto" w:fill="FFFFFF"/>
              <w:tabs>
                <w:tab w:val="left" w:pos="360"/>
                <w:tab w:val="left" w:pos="6521"/>
              </w:tabs>
              <w:spacing w:after="240"/>
            </w:pPr>
          </w:p>
        </w:tc>
      </w:tr>
      <w:tr w:rsidR="004726D3" w:rsidRPr="008F5780">
        <w:tc>
          <w:tcPr>
            <w:tcW w:w="9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D3" w:rsidRPr="008F5780" w:rsidRDefault="008F5780" w:rsidP="004C7545">
            <w:pPr>
              <w:pStyle w:val="Kehatekst"/>
              <w:tabs>
                <w:tab w:val="left" w:pos="360"/>
                <w:tab w:val="left" w:pos="6521"/>
              </w:tabs>
              <w:jc w:val="left"/>
              <w:rPr>
                <w:b/>
                <w:szCs w:val="24"/>
                <w:lang w:val="et-EE"/>
              </w:rPr>
            </w:pPr>
            <w:r w:rsidRPr="008F5780">
              <w:rPr>
                <w:b/>
                <w:szCs w:val="24"/>
                <w:lang w:val="et-EE"/>
              </w:rPr>
              <w:lastRenderedPageBreak/>
              <w:t>3) paragrahvi 18 muudetakse ja sõnastatakse järgmiselt:</w:t>
            </w:r>
          </w:p>
          <w:p w:rsidR="008F5780" w:rsidRPr="008F5780" w:rsidRDefault="000F0916" w:rsidP="008F5780">
            <w:pPr>
              <w:shd w:val="clear" w:color="auto" w:fill="FFFFFF"/>
              <w:spacing w:before="240"/>
              <w:outlineLvl w:val="2"/>
              <w:rPr>
                <w:b/>
                <w:bCs/>
                <w:lang w:eastAsia="et-EE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t-EE"/>
              </w:rPr>
              <w:t xml:space="preserve">„§ 18. </w:t>
            </w:r>
            <w:r w:rsidR="008F5780" w:rsidRPr="008F5780">
              <w:rPr>
                <w:b/>
                <w:bCs/>
                <w:lang w:eastAsia="et-EE"/>
              </w:rPr>
              <w:t>Puudega isiku päevakeskuse ja intervallhoiuteenuse toetus</w:t>
            </w:r>
          </w:p>
          <w:p w:rsidR="008F5780" w:rsidRPr="008F5780" w:rsidRDefault="008F5780" w:rsidP="000F0916">
            <w:pPr>
              <w:shd w:val="clear" w:color="auto" w:fill="FFFFFF"/>
              <w:spacing w:before="240"/>
              <w:jc w:val="both"/>
              <w:rPr>
                <w:lang w:eastAsia="et-EE"/>
              </w:rPr>
            </w:pPr>
            <w:r w:rsidRPr="008F5780">
              <w:rPr>
                <w:lang w:eastAsia="et-EE"/>
              </w:rPr>
              <w:t>(1) Toetust antakse raske ja sügava puudega isiku päevakeskuse või intervallhoiuteenuse kulu osaliseks või täielikuks hüvitamiseks või asendatakse toetus teenusega.</w:t>
            </w:r>
          </w:p>
          <w:p w:rsidR="008F5780" w:rsidRPr="008F5780" w:rsidRDefault="008F5780" w:rsidP="000F0916">
            <w:pPr>
              <w:shd w:val="clear" w:color="auto" w:fill="FFFFFF"/>
              <w:spacing w:before="240"/>
              <w:jc w:val="both"/>
              <w:rPr>
                <w:lang w:eastAsia="et-EE"/>
              </w:rPr>
            </w:pPr>
            <w:r w:rsidRPr="008F5780">
              <w:rPr>
                <w:lang w:eastAsia="et-EE"/>
              </w:rPr>
              <w:t>(2) Toetuse taotlusele tuleb lisada puude ra</w:t>
            </w:r>
            <w:r w:rsidR="000F0916">
              <w:rPr>
                <w:lang w:eastAsia="et-EE"/>
              </w:rPr>
              <w:t xml:space="preserve">skusastet tõendava dokumendi ja </w:t>
            </w:r>
            <w:r w:rsidRPr="008F5780">
              <w:rPr>
                <w:lang w:eastAsia="et-EE"/>
              </w:rPr>
              <w:t>rehabilitatsiooniplaani koopia.</w:t>
            </w:r>
          </w:p>
          <w:p w:rsidR="008F5780" w:rsidRPr="008F5780" w:rsidRDefault="008F5780" w:rsidP="000F0916">
            <w:pPr>
              <w:shd w:val="clear" w:color="auto" w:fill="FFFFFF"/>
              <w:spacing w:after="240"/>
              <w:jc w:val="both"/>
              <w:rPr>
                <w:lang w:eastAsia="et-EE"/>
              </w:rPr>
            </w:pPr>
            <w:r w:rsidRPr="008F5780">
              <w:rPr>
                <w:lang w:eastAsia="et-EE"/>
              </w:rPr>
              <w:t>(3) Toetuse või teenuse andmise tingimused ning suuruse määrab Amet otsusega.</w:t>
            </w:r>
          </w:p>
          <w:p w:rsidR="008F5780" w:rsidRPr="008F5780" w:rsidRDefault="008F5780" w:rsidP="000F0916">
            <w:pPr>
              <w:pStyle w:val="Kehatekst"/>
              <w:tabs>
                <w:tab w:val="left" w:pos="360"/>
                <w:tab w:val="left" w:pos="6521"/>
              </w:tabs>
              <w:rPr>
                <w:b/>
                <w:szCs w:val="24"/>
                <w:lang w:val="et-EE"/>
              </w:rPr>
            </w:pPr>
            <w:r w:rsidRPr="008F5780">
              <w:rPr>
                <w:color w:val="202020"/>
                <w:szCs w:val="24"/>
                <w:lang w:eastAsia="et-EE"/>
              </w:rPr>
              <w:t xml:space="preserve">(4) </w:t>
            </w:r>
            <w:r w:rsidRPr="004362C5">
              <w:rPr>
                <w:color w:val="202020"/>
                <w:szCs w:val="24"/>
                <w:lang w:val="et-EE" w:eastAsia="et-EE"/>
              </w:rPr>
              <w:t>Toetuse maksmiseks sõlmib Amet teenuse osutajaga lepingu</w:t>
            </w:r>
            <w:r w:rsidR="000F0916">
              <w:rPr>
                <w:color w:val="202020"/>
                <w:szCs w:val="24"/>
                <w:lang w:val="et-EE" w:eastAsia="et-EE"/>
              </w:rPr>
              <w:t>“</w:t>
            </w:r>
            <w:r w:rsidRPr="004362C5">
              <w:rPr>
                <w:color w:val="202020"/>
                <w:szCs w:val="24"/>
                <w:lang w:val="et-EE" w:eastAsia="et-EE"/>
              </w:rPr>
              <w:t>.</w:t>
            </w:r>
          </w:p>
        </w:tc>
      </w:tr>
    </w:tbl>
    <w:p w:rsidR="00FE3EC2" w:rsidRPr="008F5780" w:rsidRDefault="00FE3EC2" w:rsidP="004C7545">
      <w:pPr>
        <w:tabs>
          <w:tab w:val="left" w:pos="567"/>
        </w:tabs>
        <w:jc w:val="both"/>
      </w:pPr>
    </w:p>
    <w:p w:rsidR="00941290" w:rsidRPr="00941290" w:rsidRDefault="00543F82" w:rsidP="00941290">
      <w:pPr>
        <w:tabs>
          <w:tab w:val="left" w:pos="567"/>
        </w:tabs>
        <w:spacing w:after="120"/>
        <w:jc w:val="both"/>
        <w:rPr>
          <w:b/>
          <w:szCs w:val="20"/>
        </w:rPr>
      </w:pPr>
      <w:r w:rsidRPr="00941290">
        <w:rPr>
          <w:b/>
          <w:szCs w:val="20"/>
        </w:rPr>
        <w:t xml:space="preserve">§ 2. </w:t>
      </w:r>
      <w:r w:rsidR="00941290" w:rsidRPr="00941290">
        <w:rPr>
          <w:b/>
          <w:szCs w:val="20"/>
        </w:rPr>
        <w:t>Rakendussätted</w:t>
      </w:r>
    </w:p>
    <w:p w:rsidR="00941290" w:rsidRDefault="00941290" w:rsidP="00941290">
      <w:pPr>
        <w:tabs>
          <w:tab w:val="left" w:pos="567"/>
        </w:tabs>
        <w:spacing w:after="120"/>
        <w:jc w:val="both"/>
        <w:rPr>
          <w:szCs w:val="20"/>
        </w:rPr>
      </w:pPr>
      <w:r>
        <w:rPr>
          <w:szCs w:val="20"/>
        </w:rPr>
        <w:t xml:space="preserve">(1) </w:t>
      </w:r>
      <w:r w:rsidR="00523D72">
        <w:t xml:space="preserve">Määruse </w:t>
      </w:r>
      <w:r>
        <w:rPr>
          <w:spacing w:val="-4"/>
        </w:rPr>
        <w:t>paragrahvi</w:t>
      </w:r>
      <w:r w:rsidR="00523D72">
        <w:rPr>
          <w:spacing w:val="-4"/>
        </w:rPr>
        <w:t xml:space="preserve"> 1 punkt</w:t>
      </w:r>
      <w:r w:rsidR="00F76F64">
        <w:rPr>
          <w:spacing w:val="-4"/>
        </w:rPr>
        <w:t>i</w:t>
      </w:r>
      <w:r w:rsidR="00523D72">
        <w:rPr>
          <w:spacing w:val="-4"/>
        </w:rPr>
        <w:t xml:space="preserve"> 1</w:t>
      </w:r>
      <w:r>
        <w:rPr>
          <w:spacing w:val="-4"/>
        </w:rPr>
        <w:t xml:space="preserve"> rakendatakse tagasiulatuvalt 1. jaanuarist 2017</w:t>
      </w:r>
      <w:r>
        <w:t>.</w:t>
      </w:r>
    </w:p>
    <w:p w:rsidR="004726D3" w:rsidRDefault="00941290" w:rsidP="004C7545">
      <w:pPr>
        <w:tabs>
          <w:tab w:val="left" w:pos="567"/>
        </w:tabs>
        <w:jc w:val="both"/>
      </w:pPr>
      <w:r>
        <w:rPr>
          <w:szCs w:val="20"/>
        </w:rPr>
        <w:t xml:space="preserve">(2) </w:t>
      </w:r>
      <w:r w:rsidR="00543F82">
        <w:rPr>
          <w:szCs w:val="20"/>
        </w:rPr>
        <w:t>Määrus</w:t>
      </w:r>
      <w:r w:rsidR="00024AD6">
        <w:rPr>
          <w:spacing w:val="-4"/>
        </w:rPr>
        <w:t xml:space="preserve"> jõustub 3. päeval pärast </w:t>
      </w:r>
      <w:r w:rsidR="00543F82">
        <w:t>Riigi Teatajas</w:t>
      </w:r>
      <w:r w:rsidR="00024AD6">
        <w:t xml:space="preserve"> avaldamist</w:t>
      </w:r>
      <w:r w:rsidR="00AC6A46">
        <w:rPr>
          <w:spacing w:val="-4"/>
        </w:rPr>
        <w:t>.</w:t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5"/>
        <w:gridCol w:w="3435"/>
      </w:tblGrid>
      <w:tr w:rsidR="004726D3">
        <w:trPr>
          <w:cantSplit/>
        </w:trPr>
        <w:tc>
          <w:tcPr>
            <w:tcW w:w="92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D3" w:rsidRDefault="004726D3" w:rsidP="004C7545">
            <w:pPr>
              <w:tabs>
                <w:tab w:val="left" w:pos="360"/>
                <w:tab w:val="left" w:pos="6521"/>
              </w:tabs>
              <w:rPr>
                <w:szCs w:val="20"/>
              </w:rPr>
            </w:pPr>
          </w:p>
        </w:tc>
      </w:tr>
      <w:tr w:rsidR="004726D3">
        <w:trPr>
          <w:cantSplit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D3" w:rsidRDefault="004726D3" w:rsidP="004C7545">
            <w:pPr>
              <w:tabs>
                <w:tab w:val="left" w:pos="360"/>
                <w:tab w:val="left" w:pos="6521"/>
              </w:tabs>
              <w:ind w:left="-108"/>
              <w:rPr>
                <w:szCs w:val="20"/>
              </w:rPr>
            </w:pPr>
          </w:p>
          <w:p w:rsidR="004C7545" w:rsidRDefault="004C7545" w:rsidP="004C7545">
            <w:pPr>
              <w:tabs>
                <w:tab w:val="left" w:pos="360"/>
                <w:tab w:val="left" w:pos="6521"/>
              </w:tabs>
              <w:ind w:left="-108"/>
              <w:rPr>
                <w:szCs w:val="20"/>
              </w:rPr>
            </w:pPr>
          </w:p>
          <w:p w:rsidR="004C7545" w:rsidRDefault="004C7545" w:rsidP="004C7545">
            <w:pPr>
              <w:tabs>
                <w:tab w:val="left" w:pos="360"/>
                <w:tab w:val="left" w:pos="6521"/>
              </w:tabs>
              <w:ind w:left="-108"/>
              <w:rPr>
                <w:szCs w:val="20"/>
              </w:rPr>
            </w:pPr>
          </w:p>
          <w:p w:rsidR="004C7545" w:rsidRDefault="004C7545" w:rsidP="004C7545">
            <w:pPr>
              <w:tabs>
                <w:tab w:val="left" w:pos="360"/>
                <w:tab w:val="left" w:pos="6521"/>
              </w:tabs>
              <w:ind w:left="-108"/>
              <w:rPr>
                <w:szCs w:val="20"/>
              </w:rPr>
            </w:pPr>
          </w:p>
          <w:p w:rsidR="004726D3" w:rsidRDefault="00543F82" w:rsidP="004C7545">
            <w:pPr>
              <w:tabs>
                <w:tab w:val="left" w:pos="360"/>
                <w:tab w:val="left" w:pos="6521"/>
              </w:tabs>
              <w:ind w:left="-108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D3" w:rsidRDefault="004726D3" w:rsidP="004C7545">
            <w:pPr>
              <w:tabs>
                <w:tab w:val="left" w:pos="360"/>
                <w:tab w:val="left" w:pos="6521"/>
              </w:tabs>
              <w:rPr>
                <w:szCs w:val="20"/>
              </w:rPr>
            </w:pPr>
          </w:p>
        </w:tc>
      </w:tr>
      <w:tr w:rsidR="004726D3">
        <w:trPr>
          <w:cantSplit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D3" w:rsidRDefault="00543F82" w:rsidP="004C7545">
            <w:pPr>
              <w:tabs>
                <w:tab w:val="left" w:pos="360"/>
                <w:tab w:val="left" w:pos="6521"/>
              </w:tabs>
              <w:ind w:left="-108"/>
              <w:rPr>
                <w:szCs w:val="20"/>
              </w:rPr>
            </w:pPr>
            <w:r>
              <w:rPr>
                <w:szCs w:val="20"/>
              </w:rPr>
              <w:t>Vallavolikogu esimees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6D3" w:rsidRDefault="004726D3" w:rsidP="004C7545">
            <w:pPr>
              <w:tabs>
                <w:tab w:val="left" w:pos="360"/>
                <w:tab w:val="left" w:pos="6521"/>
              </w:tabs>
              <w:rPr>
                <w:szCs w:val="20"/>
              </w:rPr>
            </w:pPr>
          </w:p>
        </w:tc>
      </w:tr>
    </w:tbl>
    <w:p w:rsidR="004726D3" w:rsidRDefault="004726D3" w:rsidP="004C7545">
      <w:pPr>
        <w:jc w:val="both"/>
        <w:rPr>
          <w:lang w:eastAsia="et-EE"/>
        </w:rPr>
      </w:pPr>
    </w:p>
    <w:p w:rsidR="004726D3" w:rsidRDefault="004726D3" w:rsidP="004C7545">
      <w:pPr>
        <w:jc w:val="both"/>
        <w:rPr>
          <w:lang w:eastAsia="et-EE"/>
        </w:rPr>
      </w:pPr>
    </w:p>
    <w:p w:rsidR="004726D3" w:rsidRDefault="00543F82" w:rsidP="004C7545">
      <w:r>
        <w:t>Eelnõu esitaja: Viimsi Vallavalitsus</w:t>
      </w:r>
    </w:p>
    <w:p w:rsidR="004726D3" w:rsidRDefault="00543F82" w:rsidP="004C7545">
      <w:r>
        <w:t>Eelnõu koostaja: Vallavalitsuse sotsiaal- ja tervishoiuamet</w:t>
      </w:r>
    </w:p>
    <w:p w:rsidR="004726D3" w:rsidRDefault="004726D3" w:rsidP="004C7545">
      <w:pPr>
        <w:jc w:val="both"/>
        <w:rPr>
          <w:lang w:eastAsia="et-EE"/>
        </w:rPr>
      </w:pPr>
    </w:p>
    <w:p w:rsidR="004362C5" w:rsidRDefault="004362C5" w:rsidP="004C7545">
      <w:pPr>
        <w:jc w:val="both"/>
        <w:rPr>
          <w:lang w:eastAsia="et-EE"/>
        </w:rPr>
      </w:pPr>
    </w:p>
    <w:p w:rsidR="004362C5" w:rsidRDefault="004362C5" w:rsidP="004C7545">
      <w:pPr>
        <w:jc w:val="both"/>
        <w:rPr>
          <w:lang w:eastAsia="et-EE"/>
        </w:rPr>
      </w:pPr>
    </w:p>
    <w:p w:rsidR="004726D3" w:rsidRDefault="00543F82" w:rsidP="004C7545">
      <w:pPr>
        <w:jc w:val="both"/>
        <w:rPr>
          <w:lang w:eastAsia="et-EE"/>
        </w:rPr>
      </w:pPr>
      <w:r>
        <w:rPr>
          <w:lang w:eastAsia="et-EE"/>
        </w:rPr>
        <w:t>Kooskõlastanud:</w:t>
      </w:r>
    </w:p>
    <w:p w:rsidR="004726D3" w:rsidRDefault="004726D3" w:rsidP="004C7545">
      <w:pPr>
        <w:jc w:val="both"/>
        <w:rPr>
          <w:lang w:eastAsia="et-EE"/>
        </w:rPr>
      </w:pPr>
    </w:p>
    <w:p w:rsidR="004726D3" w:rsidRDefault="004726D3" w:rsidP="004C7545">
      <w:pPr>
        <w:jc w:val="both"/>
        <w:rPr>
          <w:lang w:eastAsia="et-EE"/>
        </w:rPr>
      </w:pPr>
    </w:p>
    <w:p w:rsidR="004362C5" w:rsidRDefault="004362C5" w:rsidP="004C7545">
      <w:pPr>
        <w:jc w:val="both"/>
        <w:rPr>
          <w:lang w:eastAsia="et-EE"/>
        </w:rPr>
      </w:pPr>
    </w:p>
    <w:p w:rsidR="004362C5" w:rsidRDefault="004362C5" w:rsidP="004C7545">
      <w:pPr>
        <w:jc w:val="both"/>
        <w:rPr>
          <w:lang w:eastAsia="et-EE"/>
        </w:rPr>
      </w:pPr>
    </w:p>
    <w:p w:rsidR="004726D3" w:rsidRDefault="00543F82" w:rsidP="004C7545">
      <w:pPr>
        <w:jc w:val="both"/>
        <w:rPr>
          <w:lang w:eastAsia="et-EE"/>
        </w:rPr>
      </w:pPr>
      <w:r>
        <w:rPr>
          <w:lang w:eastAsia="et-EE"/>
        </w:rPr>
        <w:t>Margus Talsi</w:t>
      </w:r>
      <w:r>
        <w:rPr>
          <w:lang w:eastAsia="et-EE"/>
        </w:rPr>
        <w:tab/>
      </w:r>
      <w:r>
        <w:rPr>
          <w:lang w:eastAsia="et-EE"/>
        </w:rPr>
        <w:tab/>
      </w:r>
      <w:r>
        <w:rPr>
          <w:lang w:eastAsia="et-EE"/>
        </w:rPr>
        <w:tab/>
      </w:r>
      <w:r>
        <w:rPr>
          <w:lang w:eastAsia="et-EE"/>
        </w:rPr>
        <w:tab/>
        <w:t xml:space="preserve">Kairi Avastu </w:t>
      </w:r>
      <w:r>
        <w:rPr>
          <w:lang w:eastAsia="et-EE"/>
        </w:rPr>
        <w:tab/>
      </w:r>
      <w:r>
        <w:rPr>
          <w:lang w:eastAsia="et-EE"/>
        </w:rPr>
        <w:tab/>
      </w:r>
      <w:r>
        <w:rPr>
          <w:lang w:eastAsia="et-EE"/>
        </w:rPr>
        <w:tab/>
      </w:r>
      <w:r>
        <w:rPr>
          <w:lang w:eastAsia="et-EE"/>
        </w:rPr>
        <w:tab/>
        <w:t>Kristi Tomingas</w:t>
      </w:r>
    </w:p>
    <w:p w:rsidR="004726D3" w:rsidRDefault="004362C5" w:rsidP="004C7545">
      <w:pPr>
        <w:jc w:val="both"/>
        <w:rPr>
          <w:lang w:eastAsia="et-EE"/>
        </w:rPr>
      </w:pPr>
      <w:r>
        <w:rPr>
          <w:lang w:eastAsia="et-EE"/>
        </w:rPr>
        <w:t>a</w:t>
      </w:r>
      <w:r w:rsidR="00543F82">
        <w:rPr>
          <w:lang w:eastAsia="et-EE"/>
        </w:rPr>
        <w:t>bivallavanem</w:t>
      </w:r>
      <w:r w:rsidR="00543F82">
        <w:rPr>
          <w:lang w:eastAsia="et-EE"/>
        </w:rPr>
        <w:tab/>
      </w:r>
      <w:r w:rsidR="00543F82">
        <w:rPr>
          <w:lang w:eastAsia="et-EE"/>
        </w:rPr>
        <w:tab/>
      </w:r>
      <w:r w:rsidR="00543F82">
        <w:rPr>
          <w:lang w:eastAsia="et-EE"/>
        </w:rPr>
        <w:tab/>
      </w:r>
      <w:r>
        <w:rPr>
          <w:lang w:eastAsia="et-EE"/>
        </w:rPr>
        <w:tab/>
        <w:t xml:space="preserve">sotsiaal- ja tervishoiuameti </w:t>
      </w:r>
      <w:r>
        <w:rPr>
          <w:lang w:eastAsia="et-EE"/>
        </w:rPr>
        <w:tab/>
      </w:r>
      <w:r>
        <w:rPr>
          <w:lang w:eastAsia="et-EE"/>
        </w:rPr>
        <w:tab/>
        <w:t>v</w:t>
      </w:r>
      <w:r w:rsidR="00543F82">
        <w:rPr>
          <w:lang w:eastAsia="et-EE"/>
        </w:rPr>
        <w:t>allasekretär</w:t>
      </w:r>
    </w:p>
    <w:p w:rsidR="004726D3" w:rsidRDefault="00543F82" w:rsidP="004C7545">
      <w:pPr>
        <w:ind w:left="2832" w:firstLine="708"/>
        <w:jc w:val="both"/>
        <w:rPr>
          <w:lang w:eastAsia="et-EE"/>
        </w:rPr>
      </w:pPr>
      <w:r>
        <w:rPr>
          <w:lang w:eastAsia="et-EE"/>
        </w:rPr>
        <w:t>juhataja</w:t>
      </w:r>
    </w:p>
    <w:p w:rsidR="004726D3" w:rsidRDefault="004726D3" w:rsidP="004C7545">
      <w:pPr>
        <w:jc w:val="both"/>
      </w:pPr>
    </w:p>
    <w:p w:rsidR="004726D3" w:rsidRDefault="004726D3" w:rsidP="004C7545">
      <w:pPr>
        <w:jc w:val="both"/>
        <w:rPr>
          <w:lang w:eastAsia="et-EE"/>
        </w:rPr>
      </w:pPr>
    </w:p>
    <w:p w:rsidR="004726D3" w:rsidRDefault="004726D3" w:rsidP="004C7545">
      <w:pPr>
        <w:jc w:val="both"/>
        <w:rPr>
          <w:lang w:eastAsia="et-EE"/>
        </w:rPr>
      </w:pPr>
    </w:p>
    <w:p w:rsidR="004726D3" w:rsidRDefault="004726D3" w:rsidP="004C7545">
      <w:pPr>
        <w:jc w:val="both"/>
        <w:rPr>
          <w:lang w:eastAsia="et-EE"/>
        </w:rPr>
      </w:pPr>
    </w:p>
    <w:p w:rsidR="004726D3" w:rsidRDefault="004726D3" w:rsidP="004C7545">
      <w:pPr>
        <w:shd w:val="clear" w:color="auto" w:fill="FFFFFF"/>
        <w:rPr>
          <w:lang w:eastAsia="et-EE"/>
        </w:rPr>
      </w:pPr>
    </w:p>
    <w:p w:rsidR="004726D3" w:rsidRDefault="004726D3" w:rsidP="004C7545">
      <w:pPr>
        <w:jc w:val="both"/>
        <w:rPr>
          <w:lang w:eastAsia="et-EE"/>
        </w:rPr>
      </w:pPr>
    </w:p>
    <w:p w:rsidR="004726D3" w:rsidRDefault="004726D3" w:rsidP="004C7545"/>
    <w:p w:rsidR="004B1459" w:rsidRDefault="004B1459" w:rsidP="004C7545"/>
    <w:p w:rsidR="004B1459" w:rsidRDefault="004B1459" w:rsidP="004C7545"/>
    <w:p w:rsidR="004B1459" w:rsidRDefault="004B1459" w:rsidP="004C7545"/>
    <w:p w:rsidR="004B1459" w:rsidRDefault="004B1459" w:rsidP="004C7545"/>
    <w:p w:rsidR="004B1459" w:rsidRDefault="004B1459" w:rsidP="004C7545"/>
    <w:p w:rsidR="004B1459" w:rsidRDefault="004B1459" w:rsidP="004C7545"/>
    <w:tbl>
      <w:tblPr>
        <w:tblW w:w="9105" w:type="dxa"/>
        <w:tblLayout w:type="fixed"/>
        <w:tblLook w:val="04A0" w:firstRow="1" w:lastRow="0" w:firstColumn="1" w:lastColumn="0" w:noHBand="0" w:noVBand="1"/>
      </w:tblPr>
      <w:tblGrid>
        <w:gridCol w:w="5103"/>
        <w:gridCol w:w="4002"/>
      </w:tblGrid>
      <w:tr w:rsidR="004B1459" w:rsidTr="004B1459">
        <w:trPr>
          <w:cantSplit/>
        </w:trPr>
        <w:tc>
          <w:tcPr>
            <w:tcW w:w="9105" w:type="dxa"/>
            <w:gridSpan w:val="2"/>
            <w:hideMark/>
          </w:tcPr>
          <w:p w:rsidR="004B1459" w:rsidRDefault="004B1459" w:rsidP="004C7545">
            <w:pPr>
              <w:pStyle w:val="Kehatekst"/>
              <w:tabs>
                <w:tab w:val="left" w:pos="6521"/>
              </w:tabs>
              <w:jc w:val="lef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Seletuskiri</w:t>
            </w:r>
          </w:p>
        </w:tc>
      </w:tr>
      <w:tr w:rsidR="004B1459" w:rsidTr="004B1459">
        <w:trPr>
          <w:cantSplit/>
        </w:trPr>
        <w:tc>
          <w:tcPr>
            <w:tcW w:w="9105" w:type="dxa"/>
            <w:gridSpan w:val="2"/>
          </w:tcPr>
          <w:p w:rsidR="004B1459" w:rsidRDefault="004B1459" w:rsidP="004C7545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4B1459" w:rsidRPr="004362C5" w:rsidTr="000F0916">
        <w:trPr>
          <w:cantSplit/>
        </w:trPr>
        <w:tc>
          <w:tcPr>
            <w:tcW w:w="5103" w:type="dxa"/>
            <w:hideMark/>
          </w:tcPr>
          <w:p w:rsidR="004B1459" w:rsidRPr="004362C5" w:rsidRDefault="004B1459" w:rsidP="004C7545">
            <w:pPr>
              <w:pStyle w:val="Kehatekst"/>
              <w:tabs>
                <w:tab w:val="left" w:pos="6521"/>
              </w:tabs>
              <w:jc w:val="left"/>
              <w:rPr>
                <w:lang w:val="et-EE"/>
              </w:rPr>
            </w:pPr>
            <w:r w:rsidRPr="004362C5">
              <w:rPr>
                <w:lang w:val="et-EE"/>
              </w:rPr>
              <w:t xml:space="preserve">Viimsi Vallavolikogu 04.02.2016 määruse </w:t>
            </w:r>
          </w:p>
          <w:p w:rsidR="004B1459" w:rsidRPr="004362C5" w:rsidRDefault="004B1459" w:rsidP="004C7545">
            <w:pPr>
              <w:pStyle w:val="Kehatekst"/>
              <w:tabs>
                <w:tab w:val="left" w:pos="6521"/>
              </w:tabs>
              <w:jc w:val="left"/>
              <w:rPr>
                <w:noProof/>
                <w:lang w:val="et-EE"/>
              </w:rPr>
            </w:pPr>
            <w:r w:rsidRPr="004362C5">
              <w:rPr>
                <w:lang w:val="et-EE"/>
              </w:rPr>
              <w:t>nr 2 „</w:t>
            </w:r>
            <w:r w:rsidRPr="008752DB">
              <w:rPr>
                <w:i/>
                <w:lang w:val="et-EE"/>
              </w:rPr>
              <w:t xml:space="preserve">Viimsi valla eelarveliste sotsiaaltoetuste määramise ja maksmise </w:t>
            </w:r>
            <w:r w:rsidR="00FE09B2" w:rsidRPr="008752DB">
              <w:rPr>
                <w:i/>
                <w:lang w:val="et-EE"/>
              </w:rPr>
              <w:t>k</w:t>
            </w:r>
            <w:r w:rsidRPr="008752DB">
              <w:rPr>
                <w:i/>
                <w:lang w:val="et-EE"/>
              </w:rPr>
              <w:t>ord“</w:t>
            </w:r>
            <w:r w:rsidRPr="004362C5">
              <w:rPr>
                <w:lang w:val="et-EE"/>
              </w:rPr>
              <w:t xml:space="preserve"> juurde</w:t>
            </w:r>
          </w:p>
        </w:tc>
        <w:tc>
          <w:tcPr>
            <w:tcW w:w="4002" w:type="dxa"/>
          </w:tcPr>
          <w:p w:rsidR="004B1459" w:rsidRPr="004362C5" w:rsidRDefault="004B1459" w:rsidP="004C7545">
            <w:pPr>
              <w:pStyle w:val="Kehatekst"/>
              <w:tabs>
                <w:tab w:val="left" w:pos="6521"/>
              </w:tabs>
              <w:rPr>
                <w:noProof/>
                <w:lang w:val="et-EE"/>
              </w:rPr>
            </w:pPr>
          </w:p>
        </w:tc>
      </w:tr>
      <w:tr w:rsidR="004B1459" w:rsidRPr="004362C5" w:rsidTr="004B1459">
        <w:trPr>
          <w:cantSplit/>
        </w:trPr>
        <w:tc>
          <w:tcPr>
            <w:tcW w:w="9105" w:type="dxa"/>
            <w:gridSpan w:val="2"/>
          </w:tcPr>
          <w:p w:rsidR="004B1459" w:rsidRPr="004362C5" w:rsidRDefault="004B1459" w:rsidP="004C7545">
            <w:pPr>
              <w:pStyle w:val="Kehatekst"/>
              <w:tabs>
                <w:tab w:val="left" w:pos="6521"/>
              </w:tabs>
              <w:jc w:val="left"/>
              <w:rPr>
                <w:noProof/>
                <w:lang w:val="et-EE"/>
              </w:rPr>
            </w:pPr>
          </w:p>
        </w:tc>
      </w:tr>
      <w:tr w:rsidR="004B1459" w:rsidRPr="004362C5" w:rsidTr="004B1459">
        <w:trPr>
          <w:cantSplit/>
        </w:trPr>
        <w:tc>
          <w:tcPr>
            <w:tcW w:w="9105" w:type="dxa"/>
            <w:gridSpan w:val="2"/>
          </w:tcPr>
          <w:p w:rsidR="004B1459" w:rsidRPr="004362C5" w:rsidRDefault="004B1459" w:rsidP="004C7545">
            <w:pPr>
              <w:pStyle w:val="Kehatekst"/>
              <w:tabs>
                <w:tab w:val="left" w:pos="6521"/>
              </w:tabs>
              <w:jc w:val="left"/>
              <w:rPr>
                <w:noProof/>
                <w:lang w:val="et-EE"/>
              </w:rPr>
            </w:pPr>
          </w:p>
        </w:tc>
      </w:tr>
    </w:tbl>
    <w:p w:rsidR="004B1459" w:rsidRPr="004362C5" w:rsidRDefault="004B1459" w:rsidP="004C7545">
      <w:pPr>
        <w:numPr>
          <w:ilvl w:val="0"/>
          <w:numId w:val="3"/>
        </w:numPr>
        <w:suppressAutoHyphens w:val="0"/>
        <w:autoSpaceDN/>
        <w:spacing w:after="240"/>
        <w:ind w:left="360"/>
        <w:jc w:val="both"/>
        <w:textAlignment w:val="auto"/>
        <w:rPr>
          <w:b/>
          <w:bCs/>
        </w:rPr>
      </w:pPr>
      <w:r w:rsidRPr="004362C5">
        <w:rPr>
          <w:b/>
          <w:bCs/>
        </w:rPr>
        <w:t>Sissejuhatus</w:t>
      </w:r>
    </w:p>
    <w:p w:rsidR="004B1459" w:rsidRPr="004362C5" w:rsidRDefault="004B1459" w:rsidP="0029549A">
      <w:pPr>
        <w:pStyle w:val="Kehatekst"/>
        <w:tabs>
          <w:tab w:val="left" w:pos="6521"/>
        </w:tabs>
        <w:rPr>
          <w:bCs/>
          <w:lang w:val="et-EE"/>
        </w:rPr>
      </w:pPr>
      <w:r w:rsidRPr="004362C5">
        <w:rPr>
          <w:noProof/>
          <w:lang w:val="et-EE"/>
        </w:rPr>
        <w:t>Käesoleva eelnõuga muudetakse Viimsi Va</w:t>
      </w:r>
      <w:r w:rsidR="0029549A">
        <w:rPr>
          <w:noProof/>
          <w:lang w:val="et-EE"/>
        </w:rPr>
        <w:t>llavolikogu 04.02.2016 määrust</w:t>
      </w:r>
      <w:r w:rsidRPr="004362C5">
        <w:rPr>
          <w:noProof/>
          <w:lang w:val="et-EE"/>
        </w:rPr>
        <w:t xml:space="preserve"> nr 2 „</w:t>
      </w:r>
      <w:hyperlink r:id="rId8" w:history="1">
        <w:r w:rsidRPr="0029549A">
          <w:rPr>
            <w:rStyle w:val="Hperlink"/>
            <w:lang w:val="et-EE"/>
          </w:rPr>
          <w:t>Viimsi valla eelarveliste sotsiaaltoetuste määramise ja maksmise kord</w:t>
        </w:r>
      </w:hyperlink>
      <w:r w:rsidRPr="004362C5">
        <w:rPr>
          <w:lang w:val="et-EE"/>
        </w:rPr>
        <w:t xml:space="preserve">“ </w:t>
      </w:r>
      <w:r w:rsidR="00191895">
        <w:rPr>
          <w:lang w:val="et-EE"/>
        </w:rPr>
        <w:t xml:space="preserve">(edaspidi </w:t>
      </w:r>
      <w:r w:rsidR="00191895" w:rsidRPr="00191895">
        <w:rPr>
          <w:i/>
          <w:lang w:val="et-EE"/>
        </w:rPr>
        <w:t>kord</w:t>
      </w:r>
      <w:r w:rsidR="00191895">
        <w:rPr>
          <w:lang w:val="et-EE"/>
        </w:rPr>
        <w:t xml:space="preserve">) </w:t>
      </w:r>
      <w:r w:rsidR="00FE3EC2" w:rsidRPr="004362C5">
        <w:rPr>
          <w:lang w:val="et-EE"/>
        </w:rPr>
        <w:t xml:space="preserve">§ </w:t>
      </w:r>
      <w:r w:rsidRPr="004362C5">
        <w:rPr>
          <w:lang w:val="et-EE"/>
        </w:rPr>
        <w:t>9</w:t>
      </w:r>
      <w:r w:rsidR="007234CA" w:rsidRPr="004362C5">
        <w:rPr>
          <w:lang w:val="et-EE"/>
        </w:rPr>
        <w:t xml:space="preserve">, </w:t>
      </w:r>
      <w:r w:rsidR="00FE3EC2" w:rsidRPr="004362C5">
        <w:rPr>
          <w:lang w:val="et-EE"/>
        </w:rPr>
        <w:t xml:space="preserve">§ </w:t>
      </w:r>
      <w:r w:rsidRPr="004362C5">
        <w:rPr>
          <w:lang w:val="et-EE"/>
        </w:rPr>
        <w:t>10 lg 2</w:t>
      </w:r>
      <w:r w:rsidR="007234CA" w:rsidRPr="004362C5">
        <w:rPr>
          <w:lang w:val="et-EE"/>
        </w:rPr>
        <w:t xml:space="preserve"> ja </w:t>
      </w:r>
      <w:r w:rsidR="0029549A">
        <w:rPr>
          <w:lang w:val="et-EE"/>
        </w:rPr>
        <w:t xml:space="preserve">                           </w:t>
      </w:r>
      <w:r w:rsidR="007234CA" w:rsidRPr="004362C5">
        <w:rPr>
          <w:lang w:val="et-EE"/>
        </w:rPr>
        <w:t>§ 18</w:t>
      </w:r>
      <w:r w:rsidRPr="004362C5">
        <w:rPr>
          <w:bCs/>
          <w:lang w:val="et-EE"/>
        </w:rPr>
        <w:t>.</w:t>
      </w:r>
    </w:p>
    <w:p w:rsidR="004B1459" w:rsidRPr="004362C5" w:rsidRDefault="004B1459" w:rsidP="004C7545">
      <w:pPr>
        <w:jc w:val="both"/>
        <w:rPr>
          <w:b/>
          <w:bCs/>
        </w:rPr>
      </w:pPr>
    </w:p>
    <w:p w:rsidR="004B1459" w:rsidRPr="006B0BF0" w:rsidRDefault="004B1459" w:rsidP="004C7545">
      <w:pPr>
        <w:numPr>
          <w:ilvl w:val="0"/>
          <w:numId w:val="3"/>
        </w:numPr>
        <w:suppressAutoHyphens w:val="0"/>
        <w:autoSpaceDN/>
        <w:spacing w:after="240"/>
        <w:ind w:left="360"/>
        <w:jc w:val="both"/>
        <w:textAlignment w:val="auto"/>
        <w:rPr>
          <w:b/>
          <w:bCs/>
        </w:rPr>
      </w:pPr>
      <w:r w:rsidRPr="006B0BF0">
        <w:rPr>
          <w:b/>
          <w:bCs/>
        </w:rPr>
        <w:t>Eesmärk</w:t>
      </w:r>
    </w:p>
    <w:p w:rsidR="00BC37A5" w:rsidRDefault="000F0916" w:rsidP="00BC37A5">
      <w:pPr>
        <w:pStyle w:val="Normaallaadveeb"/>
        <w:spacing w:before="0" w:after="120"/>
        <w:jc w:val="both"/>
      </w:pPr>
      <w:r>
        <w:t>Ettepanek on muuta kehtivat</w:t>
      </w:r>
      <w:r w:rsidR="00191895">
        <w:t xml:space="preserve"> </w:t>
      </w:r>
      <w:r w:rsidR="0029549A">
        <w:t>korda alljärgnevalt:</w:t>
      </w:r>
      <w:r>
        <w:t xml:space="preserve"> </w:t>
      </w:r>
    </w:p>
    <w:p w:rsidR="00040F69" w:rsidRPr="006B0BF0" w:rsidRDefault="000F0916" w:rsidP="004C7545">
      <w:pPr>
        <w:pStyle w:val="Normaallaadveeb"/>
        <w:spacing w:before="0" w:after="0"/>
        <w:jc w:val="both"/>
      </w:pPr>
      <w:r>
        <w:t>Kehtiva korra</w:t>
      </w:r>
      <w:r w:rsidR="00040F69" w:rsidRPr="006B0BF0">
        <w:t xml:space="preserve"> </w:t>
      </w:r>
      <w:r w:rsidR="00FE3EC2">
        <w:t xml:space="preserve">§ </w:t>
      </w:r>
      <w:r w:rsidR="00040F69" w:rsidRPr="006B0BF0">
        <w:t xml:space="preserve">9 </w:t>
      </w:r>
      <w:r w:rsidR="00FE3EC2">
        <w:t>kohaselt</w:t>
      </w:r>
      <w:r w:rsidR="00040F69" w:rsidRPr="006B0BF0">
        <w:t xml:space="preserve"> maksti rahvastikuregistrijärgsetele Viimsi valla koda</w:t>
      </w:r>
      <w:r w:rsidR="00BC37A5">
        <w:t xml:space="preserve">nikele sünnitoetust kahes osas: </w:t>
      </w:r>
      <w:r w:rsidR="00040F69" w:rsidRPr="006B0BF0">
        <w:t xml:space="preserve">I osa lapse sünni korral ja II osa lapse ühe aastaseks saamisel. </w:t>
      </w:r>
      <w:r w:rsidR="0049416E" w:rsidRPr="006B0BF0">
        <w:t xml:space="preserve">Muudatuse sisseviimine on tingitud </w:t>
      </w:r>
      <w:r w:rsidR="00040F69" w:rsidRPr="006B0BF0">
        <w:t>koalitsioonileppes fikseeritu</w:t>
      </w:r>
      <w:r w:rsidR="00FE3EC2">
        <w:t>st</w:t>
      </w:r>
      <w:r w:rsidR="0049416E" w:rsidRPr="006B0BF0">
        <w:t xml:space="preserve">, mille kohaselt </w:t>
      </w:r>
      <w:r w:rsidR="00040F69" w:rsidRPr="006B0BF0">
        <w:t>makstakse alat</w:t>
      </w:r>
      <w:r w:rsidR="0049416E" w:rsidRPr="006B0BF0">
        <w:t>es 2017</w:t>
      </w:r>
      <w:r>
        <w:t>.</w:t>
      </w:r>
      <w:r w:rsidR="0061175F">
        <w:t>a</w:t>
      </w:r>
      <w:r w:rsidR="0049416E" w:rsidRPr="006B0BF0">
        <w:t xml:space="preserve"> sünnitoetust lapse sünnijärgselt ühes osas. </w:t>
      </w:r>
      <w:r w:rsidR="0061175F">
        <w:t xml:space="preserve">Käesolev määrus hakkab kehtima tagasiulatuvalt 01.01.2017. Aastal </w:t>
      </w:r>
      <w:r w:rsidR="0049416E" w:rsidRPr="006B0BF0">
        <w:t xml:space="preserve">2017 sündinud </w:t>
      </w:r>
      <w:r w:rsidR="0061175F">
        <w:t xml:space="preserve">laste vanematele, kes on </w:t>
      </w:r>
      <w:r w:rsidR="006B0BF0" w:rsidRPr="006B0BF0">
        <w:t>saanud toetuse</w:t>
      </w:r>
      <w:r w:rsidR="00FE09B2">
        <w:t xml:space="preserve"> I osa </w:t>
      </w:r>
      <w:r>
        <w:t>seni</w:t>
      </w:r>
      <w:r w:rsidR="006B0BF0" w:rsidRPr="006B0BF0">
        <w:t xml:space="preserve"> kehtiva korra kohaselt,</w:t>
      </w:r>
      <w:r w:rsidR="0049416E" w:rsidRPr="006B0BF0">
        <w:t xml:space="preserve"> makstakse puuduv </w:t>
      </w:r>
      <w:r w:rsidR="006B0BF0" w:rsidRPr="006B0BF0">
        <w:t xml:space="preserve">osa tagasiulatuvalt. </w:t>
      </w:r>
      <w:r w:rsidR="0061175F">
        <w:t>Sotsiaal- ja tervishoiuamet on koostanud nimekirjad taotlejatest, kes on õigustatud toetuse välja maksmata osa tagasiulatuvalt saama.</w:t>
      </w:r>
      <w:r w:rsidR="001E660F">
        <w:t xml:space="preserve"> Eeltoodust tulenevalt toimuvad väljamaksed vahetult </w:t>
      </w:r>
      <w:r w:rsidR="0061175F">
        <w:t>peale määruse jõustumist</w:t>
      </w:r>
      <w:r w:rsidR="001E660F">
        <w:t>.</w:t>
      </w:r>
    </w:p>
    <w:p w:rsidR="0049416E" w:rsidRDefault="00FE3EC2" w:rsidP="004C7545">
      <w:pPr>
        <w:pStyle w:val="Normaallaadveeb"/>
        <w:spacing w:after="0"/>
        <w:jc w:val="both"/>
        <w:rPr>
          <w:shd w:val="clear" w:color="auto" w:fill="FFFFFF"/>
        </w:rPr>
      </w:pPr>
      <w:r>
        <w:t xml:space="preserve">§ </w:t>
      </w:r>
      <w:r w:rsidR="0049416E" w:rsidRPr="006B0BF0">
        <w:t xml:space="preserve">10 lg 2 muudatuse sisseviimine on tingitud asjaolust, et Viimsi vald võttis kasutusele </w:t>
      </w:r>
      <w:r w:rsidR="0049416E" w:rsidRPr="006B0BF0">
        <w:rPr>
          <w:shd w:val="clear" w:color="auto" w:fill="FFFFFF"/>
        </w:rPr>
        <w:t>haridusteenuste haldamise infosüsteemi ARNO. Nimetatud infosüsteemi kasutuselevõtmine võimaldab koondada haridusvaldkonna informatsiooni</w:t>
      </w:r>
      <w:r>
        <w:rPr>
          <w:shd w:val="clear" w:color="auto" w:fill="FFFFFF"/>
        </w:rPr>
        <w:t xml:space="preserve"> s.h taotlused ühte andmebaasi ja esitada taotlused elektroonselt.</w:t>
      </w:r>
      <w:r w:rsidR="007234CA">
        <w:rPr>
          <w:shd w:val="clear" w:color="auto" w:fill="FFFFFF"/>
        </w:rPr>
        <w:t xml:space="preserve"> </w:t>
      </w:r>
      <w:r w:rsidR="0049416E" w:rsidRPr="006B0BF0">
        <w:rPr>
          <w:shd w:val="clear" w:color="auto" w:fill="FFFFFF"/>
        </w:rPr>
        <w:t xml:space="preserve">Seoses ARNO kasutuselevõtmisega lüheneb ka taotluste vastuvõtmise periood. Nimetatud muudatus on tingitud programmi </w:t>
      </w:r>
      <w:r w:rsidR="006B0BF0" w:rsidRPr="006B0BF0">
        <w:rPr>
          <w:shd w:val="clear" w:color="auto" w:fill="FFFFFF"/>
        </w:rPr>
        <w:t xml:space="preserve">infotehnoloogilisest </w:t>
      </w:r>
      <w:r w:rsidR="007234CA">
        <w:rPr>
          <w:shd w:val="clear" w:color="auto" w:fill="FFFFFF"/>
        </w:rPr>
        <w:t>ülesehitusest</w:t>
      </w:r>
      <w:r w:rsidR="006B0BF0" w:rsidRPr="006B0BF0">
        <w:rPr>
          <w:shd w:val="clear" w:color="auto" w:fill="FFFFFF"/>
        </w:rPr>
        <w:t>.</w:t>
      </w:r>
    </w:p>
    <w:p w:rsidR="00040F69" w:rsidRDefault="00DA7596" w:rsidP="00DA7596">
      <w:pPr>
        <w:pStyle w:val="Normaallaadveeb"/>
        <w:spacing w:after="0"/>
        <w:jc w:val="both"/>
      </w:pPr>
      <w:r>
        <w:t xml:space="preserve">§ 18 sõnastusele lisatakse intervallhoiuteenuse mõiste. Muudatuse sisseviimine on tingitud asjaolust, et sotsiaal- ja tervishoiuamet alustab intervallhoiuteenuse osutamist raske ja sügava intellekti- või liitpuudega täisealistele isikutele. Intervallhoiuteenuse eesmärk on pakkuda kodus elavale täisealisele raske või sügava intellekti- või liitpuudega isikule ajaliselt piiratud perioodil ööpäevaringset hooldusteenust vähendamaks pereliikmete hoolduskoormust. </w:t>
      </w:r>
    </w:p>
    <w:p w:rsidR="00DA7596" w:rsidRPr="006B0BF0" w:rsidRDefault="00DA7596" w:rsidP="00DA7596">
      <w:pPr>
        <w:pStyle w:val="Normaallaadveeb"/>
        <w:spacing w:after="0"/>
        <w:jc w:val="both"/>
      </w:pPr>
    </w:p>
    <w:p w:rsidR="004B1459" w:rsidRPr="006B0BF0" w:rsidRDefault="004B1459" w:rsidP="004C7545">
      <w:pPr>
        <w:numPr>
          <w:ilvl w:val="0"/>
          <w:numId w:val="3"/>
        </w:numPr>
        <w:suppressAutoHyphens w:val="0"/>
        <w:autoSpaceDN/>
        <w:spacing w:after="240"/>
        <w:ind w:left="360"/>
        <w:jc w:val="both"/>
        <w:textAlignment w:val="auto"/>
        <w:rPr>
          <w:b/>
          <w:bCs/>
        </w:rPr>
      </w:pPr>
      <w:r w:rsidRPr="006B0BF0">
        <w:rPr>
          <w:b/>
          <w:bCs/>
        </w:rPr>
        <w:t>Määruse rakendamiseks vajalikud kulutused ja mää</w:t>
      </w:r>
      <w:r w:rsidR="00BC37A5">
        <w:rPr>
          <w:b/>
          <w:bCs/>
        </w:rPr>
        <w:t>ruse rakendamise eeldatavad            tu</w:t>
      </w:r>
      <w:r w:rsidRPr="006B0BF0">
        <w:rPr>
          <w:b/>
          <w:bCs/>
        </w:rPr>
        <w:t>lud</w:t>
      </w:r>
    </w:p>
    <w:p w:rsidR="004B1459" w:rsidRPr="006B0BF0" w:rsidRDefault="00040F69" w:rsidP="004C7545">
      <w:pPr>
        <w:jc w:val="both"/>
      </w:pPr>
      <w:r w:rsidRPr="006B0BF0">
        <w:rPr>
          <w:bCs/>
        </w:rPr>
        <w:t>M</w:t>
      </w:r>
      <w:r w:rsidR="004B1459" w:rsidRPr="006B0BF0">
        <w:rPr>
          <w:bCs/>
        </w:rPr>
        <w:t xml:space="preserve">ääruse muudatustega </w:t>
      </w:r>
      <w:r w:rsidR="00FE3EC2">
        <w:rPr>
          <w:bCs/>
        </w:rPr>
        <w:t xml:space="preserve">§ </w:t>
      </w:r>
      <w:r w:rsidR="006B0BF0">
        <w:rPr>
          <w:bCs/>
        </w:rPr>
        <w:t xml:space="preserve">9 osas </w:t>
      </w:r>
      <w:r w:rsidR="004B1459" w:rsidRPr="006B0BF0">
        <w:rPr>
          <w:bCs/>
        </w:rPr>
        <w:t>lisanduvad täiendavad kulud, millega on arvestatud 2017</w:t>
      </w:r>
      <w:r w:rsidR="00191895">
        <w:rPr>
          <w:bCs/>
        </w:rPr>
        <w:t>.</w:t>
      </w:r>
      <w:r w:rsidR="004B1459" w:rsidRPr="006B0BF0">
        <w:rPr>
          <w:bCs/>
        </w:rPr>
        <w:t xml:space="preserve"> a</w:t>
      </w:r>
      <w:r w:rsidR="0061175F">
        <w:rPr>
          <w:bCs/>
        </w:rPr>
        <w:t xml:space="preserve"> </w:t>
      </w:r>
      <w:r w:rsidR="004B1459" w:rsidRPr="006B0BF0">
        <w:rPr>
          <w:bCs/>
        </w:rPr>
        <w:t xml:space="preserve">eelarves. Nimetatud vahendite olemasolu on kinnitatud Viimsi </w:t>
      </w:r>
      <w:r w:rsidR="004B1459" w:rsidRPr="006B0BF0">
        <w:t>Vallavolikogu 17.01.2017 määrusega nr 1 „Viimsi valla 2017. aasta eelarve“.</w:t>
      </w:r>
      <w:r w:rsidR="006B0BF0">
        <w:t xml:space="preserve"> </w:t>
      </w:r>
      <w:r w:rsidR="00FE3EC2">
        <w:t xml:space="preserve">§ </w:t>
      </w:r>
      <w:r w:rsidR="006B0BF0">
        <w:t>10 osas täiendavaid kulusid ei lisandu.</w:t>
      </w:r>
      <w:r w:rsidR="00DA7596">
        <w:t xml:space="preserve"> </w:t>
      </w:r>
      <w:r w:rsidR="00BC37A5">
        <w:t xml:space="preserve">                </w:t>
      </w:r>
      <w:r w:rsidR="00DA7596">
        <w:t>§ 18 lisanduvad täiendavad kulud. Teenusega kaasnevad kulud on osaliselt finantseeritud Euroopa Sotsiaalfondist</w:t>
      </w:r>
      <w:r w:rsidR="00314173">
        <w:t xml:space="preserve"> (2017. aastal 85% ulatuses), omafinantseeringu osaga on </w:t>
      </w:r>
      <w:r w:rsidR="00314173" w:rsidRPr="006B0BF0">
        <w:rPr>
          <w:bCs/>
        </w:rPr>
        <w:t xml:space="preserve">arvestatud 2017 aasta eelarves. Nimetatud vahendite olemasolu on kinnitatud Viimsi </w:t>
      </w:r>
      <w:r w:rsidR="00314173" w:rsidRPr="006B0BF0">
        <w:t>Vallavolikogu 17.01.2017 määrusega nr 1 „Viimsi valla 2017. aasta eelarve“</w:t>
      </w:r>
      <w:r w:rsidR="00314173">
        <w:t>.</w:t>
      </w:r>
    </w:p>
    <w:p w:rsidR="00BC37A5" w:rsidRDefault="00BC37A5" w:rsidP="004C7545">
      <w:pPr>
        <w:jc w:val="both"/>
        <w:rPr>
          <w:bCs/>
        </w:rPr>
      </w:pPr>
    </w:p>
    <w:p w:rsidR="00F76F64" w:rsidRDefault="00F76F64" w:rsidP="004C7545">
      <w:pPr>
        <w:jc w:val="both"/>
        <w:rPr>
          <w:bCs/>
        </w:rPr>
      </w:pPr>
    </w:p>
    <w:p w:rsidR="00F76F64" w:rsidRDefault="00F76F64" w:rsidP="004C7545">
      <w:pPr>
        <w:jc w:val="both"/>
        <w:rPr>
          <w:bCs/>
        </w:rPr>
      </w:pPr>
    </w:p>
    <w:p w:rsidR="00F76F64" w:rsidRPr="006B0BF0" w:rsidRDefault="00F76F64" w:rsidP="004C7545">
      <w:pPr>
        <w:jc w:val="both"/>
        <w:rPr>
          <w:bCs/>
        </w:rPr>
      </w:pPr>
    </w:p>
    <w:p w:rsidR="004B1459" w:rsidRPr="006B0BF0" w:rsidRDefault="004B1459" w:rsidP="004C7545">
      <w:pPr>
        <w:numPr>
          <w:ilvl w:val="0"/>
          <w:numId w:val="3"/>
        </w:numPr>
        <w:suppressAutoHyphens w:val="0"/>
        <w:autoSpaceDN/>
        <w:spacing w:after="240"/>
        <w:ind w:left="360"/>
        <w:jc w:val="both"/>
        <w:textAlignment w:val="auto"/>
        <w:rPr>
          <w:b/>
          <w:bCs/>
        </w:rPr>
      </w:pPr>
      <w:r w:rsidRPr="006B0BF0">
        <w:rPr>
          <w:b/>
          <w:bCs/>
        </w:rPr>
        <w:lastRenderedPageBreak/>
        <w:t>Määruse jõustumine</w:t>
      </w:r>
    </w:p>
    <w:p w:rsidR="003B2D7B" w:rsidRPr="006B0BF0" w:rsidRDefault="00BC37A5" w:rsidP="004C7545">
      <w:pPr>
        <w:jc w:val="both"/>
      </w:pPr>
      <w:r>
        <w:t xml:space="preserve">Määrus jõustub </w:t>
      </w:r>
      <w:r w:rsidR="004B1459" w:rsidRPr="006B0BF0">
        <w:t>kolmandal päeval pärast avaldamist Riigi Teatajas</w:t>
      </w:r>
      <w:r w:rsidR="00F76F64">
        <w:t xml:space="preserve">. Määruse </w:t>
      </w:r>
      <w:r w:rsidR="00F76F64">
        <w:rPr>
          <w:spacing w:val="-4"/>
        </w:rPr>
        <w:t>paragrahvi 1                    punkti 1 rakendatakse tagasiulatuvalt 1. jaanuarist 2017</w:t>
      </w:r>
      <w:r w:rsidR="004B1459" w:rsidRPr="006B0BF0">
        <w:t>.</w:t>
      </w:r>
    </w:p>
    <w:p w:rsidR="004B1459" w:rsidRPr="006B0BF0" w:rsidRDefault="004B1459" w:rsidP="004C7545">
      <w:pPr>
        <w:jc w:val="both"/>
      </w:pPr>
    </w:p>
    <w:p w:rsidR="004B1459" w:rsidRPr="006B0BF0" w:rsidRDefault="004B1459" w:rsidP="004C7545">
      <w:pPr>
        <w:numPr>
          <w:ilvl w:val="0"/>
          <w:numId w:val="3"/>
        </w:numPr>
        <w:suppressAutoHyphens w:val="0"/>
        <w:autoSpaceDN/>
        <w:spacing w:after="240"/>
        <w:ind w:left="360"/>
        <w:jc w:val="both"/>
        <w:textAlignment w:val="auto"/>
        <w:rPr>
          <w:b/>
          <w:bCs/>
        </w:rPr>
      </w:pPr>
      <w:r w:rsidRPr="006B0BF0">
        <w:rPr>
          <w:b/>
          <w:bCs/>
        </w:rPr>
        <w:t>Eelnõu kooskõlastamine</w:t>
      </w:r>
    </w:p>
    <w:p w:rsidR="004B1459" w:rsidRPr="006B0BF0" w:rsidRDefault="004B1459" w:rsidP="004C7545">
      <w:pPr>
        <w:pStyle w:val="Kehatekst"/>
        <w:rPr>
          <w:noProof/>
          <w:lang w:val="et-EE"/>
        </w:rPr>
      </w:pPr>
      <w:r w:rsidRPr="006B0BF0">
        <w:rPr>
          <w:noProof/>
          <w:lang w:val="et-EE"/>
        </w:rPr>
        <w:t xml:space="preserve">Määruse muutmise eelnõu on kooskõlastatud Viimsi </w:t>
      </w:r>
      <w:r w:rsidR="00040F69" w:rsidRPr="006B0BF0">
        <w:rPr>
          <w:noProof/>
          <w:lang w:val="et-EE"/>
        </w:rPr>
        <w:t>Vallavolikogu sotsi</w:t>
      </w:r>
      <w:r w:rsidR="00C715CF">
        <w:rPr>
          <w:noProof/>
          <w:lang w:val="et-EE"/>
        </w:rPr>
        <w:t xml:space="preserve">aalkomisjoni 25.04.2017 ja </w:t>
      </w:r>
      <w:bookmarkStart w:id="0" w:name="_GoBack"/>
      <w:bookmarkEnd w:id="0"/>
      <w:r w:rsidR="00C715CF">
        <w:rPr>
          <w:noProof/>
          <w:lang w:val="et-EE"/>
        </w:rPr>
        <w:t>23.05</w:t>
      </w:r>
      <w:r w:rsidR="008D013B">
        <w:rPr>
          <w:noProof/>
          <w:lang w:val="et-EE"/>
        </w:rPr>
        <w:t>.2017 koosolekul</w:t>
      </w:r>
      <w:r w:rsidR="00040F69" w:rsidRPr="006B0BF0">
        <w:rPr>
          <w:noProof/>
          <w:lang w:val="et-EE"/>
        </w:rPr>
        <w:t xml:space="preserve"> </w:t>
      </w:r>
      <w:r w:rsidR="00C715CF">
        <w:rPr>
          <w:noProof/>
          <w:lang w:val="et-EE"/>
        </w:rPr>
        <w:t>ning vallavalitsuse 06.06</w:t>
      </w:r>
      <w:r w:rsidRPr="006B0BF0">
        <w:rPr>
          <w:noProof/>
          <w:lang w:val="et-EE"/>
        </w:rPr>
        <w:t>.2017 istungil.</w:t>
      </w:r>
    </w:p>
    <w:p w:rsidR="004B1459" w:rsidRPr="006B0BF0" w:rsidRDefault="004B1459" w:rsidP="004C7545">
      <w:pPr>
        <w:pStyle w:val="Kehatekst"/>
        <w:rPr>
          <w:noProof/>
          <w:lang w:val="et-EE"/>
        </w:rPr>
      </w:pPr>
    </w:p>
    <w:p w:rsidR="004B1459" w:rsidRPr="006B0BF0" w:rsidRDefault="004B1459" w:rsidP="004C7545"/>
    <w:p w:rsidR="004B1459" w:rsidRPr="006B0BF0" w:rsidRDefault="004B1459" w:rsidP="004C7545">
      <w:pPr>
        <w:pStyle w:val="Normaallaadveeb"/>
        <w:spacing w:before="0" w:after="0"/>
        <w:jc w:val="both"/>
      </w:pPr>
      <w:r w:rsidRPr="006B0BF0">
        <w:t>Kairi Avastu</w:t>
      </w:r>
    </w:p>
    <w:p w:rsidR="004B1459" w:rsidRPr="006B0BF0" w:rsidRDefault="004B1459" w:rsidP="004C7545">
      <w:pPr>
        <w:pStyle w:val="Normaallaadveeb"/>
        <w:spacing w:before="0" w:after="0"/>
        <w:jc w:val="both"/>
      </w:pPr>
      <w:r w:rsidRPr="006B0BF0">
        <w:t>Sotsiaal- ja tervishoiuameti</w:t>
      </w:r>
      <w:r w:rsidR="004C7545">
        <w:t xml:space="preserve"> </w:t>
      </w:r>
      <w:r w:rsidRPr="006B0BF0">
        <w:t>juhataja</w:t>
      </w:r>
    </w:p>
    <w:p w:rsidR="004B1459" w:rsidRDefault="004B1459" w:rsidP="004C7545"/>
    <w:sectPr w:rsidR="004B1459" w:rsidSect="000F0916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FB" w:rsidRDefault="00F633FB">
      <w:r>
        <w:separator/>
      </w:r>
    </w:p>
  </w:endnote>
  <w:endnote w:type="continuationSeparator" w:id="0">
    <w:p w:rsidR="00F633FB" w:rsidRDefault="00F6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FB" w:rsidRDefault="00F633FB">
      <w:r>
        <w:rPr>
          <w:color w:val="000000"/>
        </w:rPr>
        <w:separator/>
      </w:r>
    </w:p>
  </w:footnote>
  <w:footnote w:type="continuationSeparator" w:id="0">
    <w:p w:rsidR="00F633FB" w:rsidRDefault="00F6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6C47"/>
    <w:multiLevelType w:val="multilevel"/>
    <w:tmpl w:val="78409A7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3787"/>
    <w:multiLevelType w:val="hybridMultilevel"/>
    <w:tmpl w:val="FBD0E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F4C4B"/>
    <w:multiLevelType w:val="multilevel"/>
    <w:tmpl w:val="16947A5C"/>
    <w:styleLink w:val="LFO1"/>
    <w:lvl w:ilvl="0">
      <w:start w:val="1"/>
      <w:numFmt w:val="decimal"/>
      <w:pStyle w:val="Bodyt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"/>
      <w:lvlJc w:val="left"/>
      <w:rPr>
        <w:rFonts w:cs="Times New Roman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D3"/>
    <w:rsid w:val="00024AD6"/>
    <w:rsid w:val="00040F69"/>
    <w:rsid w:val="000813FA"/>
    <w:rsid w:val="000A3F0D"/>
    <w:rsid w:val="000B5414"/>
    <w:rsid w:val="000F0916"/>
    <w:rsid w:val="00191895"/>
    <w:rsid w:val="001E660F"/>
    <w:rsid w:val="0029549A"/>
    <w:rsid w:val="00314173"/>
    <w:rsid w:val="00372E05"/>
    <w:rsid w:val="003B2D7B"/>
    <w:rsid w:val="003B2E63"/>
    <w:rsid w:val="003D6C42"/>
    <w:rsid w:val="004362C5"/>
    <w:rsid w:val="00465CD0"/>
    <w:rsid w:val="004726D3"/>
    <w:rsid w:val="0049416E"/>
    <w:rsid w:val="004B1459"/>
    <w:rsid w:val="004C7545"/>
    <w:rsid w:val="004E59CC"/>
    <w:rsid w:val="004F6453"/>
    <w:rsid w:val="005152A1"/>
    <w:rsid w:val="00523D72"/>
    <w:rsid w:val="00543F82"/>
    <w:rsid w:val="005B78AE"/>
    <w:rsid w:val="0061175F"/>
    <w:rsid w:val="00627C6F"/>
    <w:rsid w:val="006B0BF0"/>
    <w:rsid w:val="0071418F"/>
    <w:rsid w:val="007234CA"/>
    <w:rsid w:val="00757A13"/>
    <w:rsid w:val="007738D0"/>
    <w:rsid w:val="00793E77"/>
    <w:rsid w:val="00867D8F"/>
    <w:rsid w:val="008752DB"/>
    <w:rsid w:val="008D013B"/>
    <w:rsid w:val="008D4D29"/>
    <w:rsid w:val="008F5780"/>
    <w:rsid w:val="00931CC6"/>
    <w:rsid w:val="00941290"/>
    <w:rsid w:val="009C5049"/>
    <w:rsid w:val="009D10E8"/>
    <w:rsid w:val="00A118B6"/>
    <w:rsid w:val="00A14AB0"/>
    <w:rsid w:val="00A93136"/>
    <w:rsid w:val="00AC6A46"/>
    <w:rsid w:val="00AD021E"/>
    <w:rsid w:val="00BC37A5"/>
    <w:rsid w:val="00C06682"/>
    <w:rsid w:val="00C715CF"/>
    <w:rsid w:val="00D013B9"/>
    <w:rsid w:val="00D27CED"/>
    <w:rsid w:val="00DA7596"/>
    <w:rsid w:val="00DD22FC"/>
    <w:rsid w:val="00DE2CE9"/>
    <w:rsid w:val="00F53835"/>
    <w:rsid w:val="00F633FB"/>
    <w:rsid w:val="00F76F64"/>
    <w:rsid w:val="00F90D14"/>
    <w:rsid w:val="00FE09B2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B1518-1C46-485F-B9B2-ACAC4A2A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pPr>
      <w:spacing w:before="100" w:after="100"/>
    </w:pPr>
    <w:rPr>
      <w:lang w:eastAsia="et-EE"/>
    </w:rPr>
  </w:style>
  <w:style w:type="paragraph" w:styleId="Kehatekst">
    <w:name w:val="Body Text"/>
    <w:basedOn w:val="Normaallaad"/>
    <w:pPr>
      <w:jc w:val="both"/>
    </w:pPr>
    <w:rPr>
      <w:szCs w:val="20"/>
      <w:lang w:val="en-US"/>
    </w:rPr>
  </w:style>
  <w:style w:type="character" w:customStyle="1" w:styleId="BodyTextChar">
    <w:name w:val="Body Text Char"/>
    <w:basedOn w:val="Liguvaikefont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oendilik">
    <w:name w:val="List Paragraph"/>
    <w:basedOn w:val="Normaallaad"/>
    <w:pPr>
      <w:ind w:left="720"/>
    </w:pPr>
  </w:style>
  <w:style w:type="paragraph" w:customStyle="1" w:styleId="Loetelu">
    <w:name w:val="Loetelu"/>
    <w:basedOn w:val="Kehatekst"/>
    <w:pPr>
      <w:spacing w:before="120"/>
    </w:pPr>
  </w:style>
  <w:style w:type="paragraph" w:customStyle="1" w:styleId="Pea">
    <w:name w:val="Pea"/>
    <w:basedOn w:val="Kehatekst"/>
    <w:pPr>
      <w:ind w:left="-1134"/>
      <w:jc w:val="center"/>
    </w:pPr>
    <w:rPr>
      <w:sz w:val="28"/>
    </w:rPr>
  </w:style>
  <w:style w:type="paragraph" w:customStyle="1" w:styleId="Bodyt">
    <w:name w:val="Bodyt"/>
    <w:basedOn w:val="Normaallaad"/>
    <w:pPr>
      <w:numPr>
        <w:numId w:val="1"/>
      </w:numPr>
      <w:jc w:val="both"/>
    </w:pPr>
    <w:rPr>
      <w:szCs w:val="20"/>
    </w:rPr>
  </w:style>
  <w:style w:type="character" w:customStyle="1" w:styleId="apple-converted-space">
    <w:name w:val="apple-converted-space"/>
    <w:basedOn w:val="Liguvaikefont"/>
  </w:style>
  <w:style w:type="paragraph" w:styleId="Jutumullitekst">
    <w:name w:val="Balloon Text"/>
    <w:basedOn w:val="Normaall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Liguvaikefont"/>
    <w:rPr>
      <w:rFonts w:ascii="Segoe UI" w:eastAsia="Times New Roman" w:hAnsi="Segoe UI" w:cs="Segoe UI"/>
      <w:sz w:val="18"/>
      <w:szCs w:val="18"/>
    </w:rPr>
  </w:style>
  <w:style w:type="numbering" w:customStyle="1" w:styleId="LFO1">
    <w:name w:val="LFO1"/>
    <w:basedOn w:val="Loendita"/>
    <w:pPr>
      <w:numPr>
        <w:numId w:val="1"/>
      </w:numPr>
    </w:pPr>
  </w:style>
  <w:style w:type="character" w:styleId="Hperlink">
    <w:name w:val="Hyperlink"/>
    <w:basedOn w:val="Liguvaikefont"/>
    <w:uiPriority w:val="99"/>
    <w:unhideWhenUsed/>
    <w:rsid w:val="004B1459"/>
    <w:rPr>
      <w:rFonts w:ascii="Times New Roman" w:hAnsi="Times New Roman" w:cs="Times New Roman" w:hint="default"/>
      <w:color w:val="0000FF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4B1459"/>
    <w:pPr>
      <w:tabs>
        <w:tab w:val="center" w:pos="4153"/>
        <w:tab w:val="right" w:pos="8306"/>
      </w:tabs>
      <w:suppressAutoHyphens w:val="0"/>
      <w:autoSpaceDN/>
      <w:textAlignment w:val="auto"/>
    </w:pPr>
  </w:style>
  <w:style w:type="character" w:customStyle="1" w:styleId="PisMrk">
    <w:name w:val="Päis Märk"/>
    <w:basedOn w:val="Liguvaikefont"/>
    <w:link w:val="Pis"/>
    <w:uiPriority w:val="99"/>
    <w:semiHidden/>
    <w:rsid w:val="004B1459"/>
    <w:rPr>
      <w:rFonts w:ascii="Times New Roman" w:eastAsia="Times New Roman" w:hAnsi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8F5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11022016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58A2-E4F6-49FD-BE50-BB2E9E77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940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Avastu</dc:creator>
  <dc:description/>
  <cp:lastModifiedBy>Birgit Mägi</cp:lastModifiedBy>
  <cp:revision>8</cp:revision>
  <cp:lastPrinted>2017-06-12T09:15:00Z</cp:lastPrinted>
  <dcterms:created xsi:type="dcterms:W3CDTF">2017-06-12T09:06:00Z</dcterms:created>
  <dcterms:modified xsi:type="dcterms:W3CDTF">2017-06-15T11:17:00Z</dcterms:modified>
</cp:coreProperties>
</file>