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AF1" w:rsidRPr="005D5AF1" w:rsidRDefault="005D5AF1" w:rsidP="005D5AF1">
      <w:pPr>
        <w:jc w:val="right"/>
        <w:rPr>
          <w:b/>
        </w:rPr>
      </w:pPr>
      <w:proofErr w:type="spellStart"/>
      <w:r w:rsidRPr="005D5AF1">
        <w:rPr>
          <w:b/>
        </w:rPr>
        <w:t>Pkp</w:t>
      </w:r>
      <w:proofErr w:type="spellEnd"/>
      <w:r w:rsidRPr="005D5AF1">
        <w:rPr>
          <w:b/>
        </w:rPr>
        <w:t>.</w:t>
      </w:r>
      <w:r w:rsidR="00F23A9E">
        <w:rPr>
          <w:b/>
        </w:rPr>
        <w:t xml:space="preserve"> 2</w:t>
      </w:r>
    </w:p>
    <w:p w:rsidR="005D5AF1" w:rsidRPr="005D5AF1" w:rsidRDefault="005D5AF1" w:rsidP="005D5AF1">
      <w:pPr>
        <w:jc w:val="right"/>
        <w:rPr>
          <w:b/>
        </w:rPr>
      </w:pPr>
      <w:r w:rsidRPr="005D5AF1">
        <w:rPr>
          <w:b/>
        </w:rPr>
        <w:t>Eelnõu nr.</w:t>
      </w:r>
      <w:r w:rsidR="00F23A9E">
        <w:rPr>
          <w:b/>
        </w:rPr>
        <w:t xml:space="preserve"> 1</w:t>
      </w:r>
      <w:bookmarkStart w:id="0" w:name="_GoBack"/>
      <w:bookmarkEnd w:id="0"/>
    </w:p>
    <w:p w:rsidR="005D5AF1" w:rsidRPr="005D5AF1" w:rsidRDefault="005D5AF1" w:rsidP="005D5AF1">
      <w:pPr>
        <w:jc w:val="right"/>
        <w:rPr>
          <w:i/>
        </w:rPr>
      </w:pPr>
      <w:r w:rsidRPr="005D5AF1">
        <w:rPr>
          <w:i/>
        </w:rPr>
        <w:t>lihthäälteenamus</w:t>
      </w:r>
    </w:p>
    <w:tbl>
      <w:tblPr>
        <w:tblW w:w="9321" w:type="dxa"/>
        <w:tblLayout w:type="fixed"/>
        <w:tblLook w:val="0000" w:firstRow="0" w:lastRow="0" w:firstColumn="0" w:lastColumn="0" w:noHBand="0" w:noVBand="0"/>
      </w:tblPr>
      <w:tblGrid>
        <w:gridCol w:w="4644"/>
        <w:gridCol w:w="1331"/>
        <w:gridCol w:w="3346"/>
      </w:tblGrid>
      <w:tr w:rsidR="00E738E1" w:rsidRPr="006951D7" w:rsidTr="00FE5601">
        <w:trPr>
          <w:cantSplit/>
        </w:trPr>
        <w:tc>
          <w:tcPr>
            <w:tcW w:w="9321" w:type="dxa"/>
            <w:gridSpan w:val="3"/>
          </w:tcPr>
          <w:p w:rsidR="00E738E1" w:rsidRPr="003C5A0A" w:rsidRDefault="00E738E1" w:rsidP="00363113">
            <w:pPr>
              <w:jc w:val="center"/>
              <w:rPr>
                <w:sz w:val="28"/>
                <w:szCs w:val="28"/>
              </w:rPr>
            </w:pPr>
            <w:r w:rsidRPr="003C5A0A">
              <w:rPr>
                <w:sz w:val="28"/>
                <w:szCs w:val="28"/>
              </w:rPr>
              <w:t>VIIMSI VALLAVOLIKOGU</w:t>
            </w:r>
          </w:p>
        </w:tc>
      </w:tr>
      <w:tr w:rsidR="00E738E1" w:rsidRPr="006951D7" w:rsidTr="00FE5601">
        <w:trPr>
          <w:cantSplit/>
        </w:trPr>
        <w:tc>
          <w:tcPr>
            <w:tcW w:w="9321" w:type="dxa"/>
            <w:gridSpan w:val="3"/>
          </w:tcPr>
          <w:p w:rsidR="00E738E1" w:rsidRPr="003C5A0A" w:rsidRDefault="00E738E1" w:rsidP="00363113">
            <w:pPr>
              <w:jc w:val="center"/>
              <w:rPr>
                <w:b/>
                <w:bCs/>
                <w:sz w:val="28"/>
                <w:szCs w:val="28"/>
              </w:rPr>
            </w:pPr>
          </w:p>
        </w:tc>
      </w:tr>
      <w:tr w:rsidR="00E738E1" w:rsidRPr="006951D7" w:rsidTr="00FE5601">
        <w:trPr>
          <w:cantSplit/>
        </w:trPr>
        <w:tc>
          <w:tcPr>
            <w:tcW w:w="9321" w:type="dxa"/>
            <w:gridSpan w:val="3"/>
          </w:tcPr>
          <w:p w:rsidR="00E738E1" w:rsidRPr="003C5A0A" w:rsidRDefault="00E738E1" w:rsidP="00363113">
            <w:pPr>
              <w:pStyle w:val="Pealkiri1"/>
              <w:ind w:left="0"/>
              <w:jc w:val="center"/>
              <w:rPr>
                <w:rFonts w:ascii="Times New Roman" w:hAnsi="Times New Roman" w:cs="Times New Roman"/>
              </w:rPr>
            </w:pPr>
            <w:r w:rsidRPr="003C5A0A">
              <w:rPr>
                <w:rFonts w:ascii="Times New Roman" w:hAnsi="Times New Roman" w:cs="Times New Roman"/>
                <w:sz w:val="28"/>
                <w:szCs w:val="28"/>
                <w:lang w:val="et-EE"/>
              </w:rPr>
              <w:t>OTSUS</w:t>
            </w:r>
          </w:p>
        </w:tc>
      </w:tr>
      <w:tr w:rsidR="009E5B43" w:rsidRPr="006951D7" w:rsidTr="00FE5601">
        <w:trPr>
          <w:cantSplit/>
        </w:trPr>
        <w:tc>
          <w:tcPr>
            <w:tcW w:w="9321" w:type="dxa"/>
            <w:gridSpan w:val="3"/>
          </w:tcPr>
          <w:p w:rsidR="009E5B43" w:rsidRPr="006951D7" w:rsidRDefault="00E738E1">
            <w:pPr>
              <w:pStyle w:val="Kehatekst"/>
              <w:tabs>
                <w:tab w:val="left" w:pos="6521"/>
              </w:tabs>
              <w:jc w:val="left"/>
            </w:pPr>
            <w:r>
              <w:t xml:space="preserve">    </w:t>
            </w:r>
          </w:p>
        </w:tc>
      </w:tr>
      <w:tr w:rsidR="009E5B43" w:rsidRPr="006951D7" w:rsidTr="00FE5601">
        <w:trPr>
          <w:cantSplit/>
        </w:trPr>
        <w:tc>
          <w:tcPr>
            <w:tcW w:w="9321" w:type="dxa"/>
            <w:gridSpan w:val="3"/>
          </w:tcPr>
          <w:p w:rsidR="009E5B43" w:rsidRPr="006951D7" w:rsidRDefault="009E5B43">
            <w:pPr>
              <w:pStyle w:val="Kehatekst"/>
              <w:tabs>
                <w:tab w:val="left" w:pos="6521"/>
              </w:tabs>
              <w:jc w:val="left"/>
            </w:pPr>
          </w:p>
        </w:tc>
      </w:tr>
      <w:tr w:rsidR="009E5B43" w:rsidRPr="006951D7" w:rsidTr="00FE5601">
        <w:trPr>
          <w:cantSplit/>
        </w:trPr>
        <w:tc>
          <w:tcPr>
            <w:tcW w:w="5975" w:type="dxa"/>
            <w:gridSpan w:val="2"/>
          </w:tcPr>
          <w:p w:rsidR="009E5B43" w:rsidRPr="006951D7" w:rsidRDefault="009E5B43">
            <w:pPr>
              <w:pStyle w:val="Kehatekst"/>
              <w:tabs>
                <w:tab w:val="left" w:pos="6521"/>
              </w:tabs>
              <w:jc w:val="left"/>
            </w:pPr>
            <w:r w:rsidRPr="006951D7">
              <w:t>Viimsi</w:t>
            </w:r>
          </w:p>
        </w:tc>
        <w:tc>
          <w:tcPr>
            <w:tcW w:w="3346" w:type="dxa"/>
          </w:tcPr>
          <w:p w:rsidR="009E5B43" w:rsidRPr="006951D7" w:rsidRDefault="005D5AF1" w:rsidP="0036738F">
            <w:pPr>
              <w:pStyle w:val="Kehatekst"/>
              <w:tabs>
                <w:tab w:val="left" w:pos="6521"/>
              </w:tabs>
              <w:jc w:val="center"/>
            </w:pPr>
            <w:r>
              <w:t xml:space="preserve">                 </w:t>
            </w:r>
            <w:r w:rsidR="00987EE9">
              <w:t>19</w:t>
            </w:r>
            <w:r w:rsidR="00F93957">
              <w:t>. juuni</w:t>
            </w:r>
            <w:r w:rsidR="00E738E1">
              <w:t xml:space="preserve"> </w:t>
            </w:r>
            <w:r w:rsidR="00EC25D3" w:rsidRPr="006951D7">
              <w:t>201</w:t>
            </w:r>
            <w:r w:rsidR="00987EE9">
              <w:t>8</w:t>
            </w:r>
            <w:r w:rsidR="003622C4" w:rsidRPr="006951D7">
              <w:t xml:space="preserve"> nr </w:t>
            </w:r>
          </w:p>
        </w:tc>
      </w:tr>
      <w:tr w:rsidR="009E5B43" w:rsidRPr="006951D7" w:rsidTr="00FE5601">
        <w:trPr>
          <w:cantSplit/>
        </w:trPr>
        <w:tc>
          <w:tcPr>
            <w:tcW w:w="9321" w:type="dxa"/>
            <w:gridSpan w:val="3"/>
          </w:tcPr>
          <w:p w:rsidR="009E5B43" w:rsidRPr="006951D7" w:rsidRDefault="009E5B43">
            <w:pPr>
              <w:pStyle w:val="Kehatekst"/>
              <w:jc w:val="left"/>
            </w:pPr>
          </w:p>
        </w:tc>
      </w:tr>
      <w:tr w:rsidR="009E5B43" w:rsidRPr="006951D7" w:rsidTr="00FE5601">
        <w:trPr>
          <w:cantSplit/>
        </w:trPr>
        <w:tc>
          <w:tcPr>
            <w:tcW w:w="9321" w:type="dxa"/>
            <w:gridSpan w:val="3"/>
          </w:tcPr>
          <w:p w:rsidR="009E5B43" w:rsidRPr="006951D7" w:rsidRDefault="009E5B43">
            <w:pPr>
              <w:pStyle w:val="Kehatekst"/>
              <w:tabs>
                <w:tab w:val="left" w:pos="6521"/>
              </w:tabs>
              <w:jc w:val="left"/>
            </w:pPr>
          </w:p>
        </w:tc>
      </w:tr>
      <w:tr w:rsidR="009E5B43" w:rsidRPr="006951D7" w:rsidTr="00FE5601">
        <w:trPr>
          <w:cantSplit/>
        </w:trPr>
        <w:tc>
          <w:tcPr>
            <w:tcW w:w="4644" w:type="dxa"/>
          </w:tcPr>
          <w:p w:rsidR="009E5B43" w:rsidRPr="005D5AF1" w:rsidRDefault="00987EE9" w:rsidP="004D2F5E">
            <w:pPr>
              <w:pStyle w:val="Kehatekst"/>
              <w:tabs>
                <w:tab w:val="left" w:pos="3848"/>
                <w:tab w:val="left" w:pos="6521"/>
              </w:tabs>
              <w:jc w:val="left"/>
              <w:rPr>
                <w:iCs/>
              </w:rPr>
            </w:pPr>
            <w:r w:rsidRPr="005D5AF1">
              <w:rPr>
                <w:iCs/>
              </w:rPr>
              <w:t>Viimsi valla 2017</w:t>
            </w:r>
            <w:r w:rsidR="00F93957" w:rsidRPr="005D5AF1">
              <w:rPr>
                <w:iCs/>
              </w:rPr>
              <w:t>. aasta konsolideeritud majandusaasta aruande kinnitamine</w:t>
            </w:r>
          </w:p>
        </w:tc>
        <w:tc>
          <w:tcPr>
            <w:tcW w:w="4677" w:type="dxa"/>
            <w:gridSpan w:val="2"/>
          </w:tcPr>
          <w:p w:rsidR="009E5B43" w:rsidRPr="006951D7" w:rsidRDefault="009E5B43">
            <w:pPr>
              <w:pStyle w:val="Kehatekst"/>
              <w:tabs>
                <w:tab w:val="left" w:pos="6521"/>
              </w:tabs>
              <w:jc w:val="left"/>
            </w:pPr>
          </w:p>
        </w:tc>
      </w:tr>
      <w:tr w:rsidR="004C2F01" w:rsidRPr="006951D7" w:rsidTr="00FE5601">
        <w:trPr>
          <w:cantSplit/>
        </w:trPr>
        <w:tc>
          <w:tcPr>
            <w:tcW w:w="9321" w:type="dxa"/>
            <w:gridSpan w:val="3"/>
          </w:tcPr>
          <w:p w:rsidR="004C2F01" w:rsidRPr="006951D7" w:rsidRDefault="004C2F01" w:rsidP="00251F54">
            <w:pPr>
              <w:pStyle w:val="Kehatekst"/>
              <w:tabs>
                <w:tab w:val="left" w:pos="6521"/>
              </w:tabs>
            </w:pPr>
          </w:p>
        </w:tc>
      </w:tr>
      <w:tr w:rsidR="00F70531" w:rsidRPr="006951D7" w:rsidTr="00FE5601">
        <w:trPr>
          <w:cantSplit/>
        </w:trPr>
        <w:tc>
          <w:tcPr>
            <w:tcW w:w="9321" w:type="dxa"/>
            <w:gridSpan w:val="3"/>
          </w:tcPr>
          <w:p w:rsidR="00F70531" w:rsidRPr="006951D7" w:rsidRDefault="00F70531" w:rsidP="00251F54">
            <w:pPr>
              <w:pStyle w:val="Kehatekst"/>
              <w:tabs>
                <w:tab w:val="left" w:pos="6521"/>
              </w:tabs>
            </w:pPr>
          </w:p>
        </w:tc>
      </w:tr>
      <w:tr w:rsidR="009E5B43" w:rsidRPr="006951D7" w:rsidTr="00FE5601">
        <w:trPr>
          <w:cantSplit/>
        </w:trPr>
        <w:tc>
          <w:tcPr>
            <w:tcW w:w="9321" w:type="dxa"/>
            <w:gridSpan w:val="3"/>
          </w:tcPr>
          <w:p w:rsidR="008900B2" w:rsidRPr="006951D7" w:rsidRDefault="00F93957" w:rsidP="00987EE9">
            <w:pPr>
              <w:pStyle w:val="Kehatekst"/>
              <w:tabs>
                <w:tab w:val="left" w:pos="6521"/>
              </w:tabs>
            </w:pPr>
            <w:r>
              <w:t>Kohaliku omavalitsuse korraldus</w:t>
            </w:r>
            <w:r w:rsidR="00987EE9">
              <w:t xml:space="preserve">e seaduse § 22 lõike 1 punkti 1 ja </w:t>
            </w:r>
            <w:r>
              <w:t>kohaliku omavali</w:t>
            </w:r>
            <w:r w:rsidR="00F601E1">
              <w:t>t</w:t>
            </w:r>
            <w:r>
              <w:t>suse üksuse finantsjuhtimise seaduse § 29 lõike 11 alusel</w:t>
            </w:r>
            <w:r w:rsidR="005D5AF1">
              <w:t>,</w:t>
            </w:r>
            <w:r w:rsidR="00987EE9">
              <w:t xml:space="preserve"> </w:t>
            </w:r>
            <w:r w:rsidR="00363113">
              <w:t>Viimsi Vallavolikogu</w:t>
            </w:r>
          </w:p>
        </w:tc>
      </w:tr>
      <w:tr w:rsidR="009E5B43" w:rsidRPr="006951D7" w:rsidTr="00FE5601">
        <w:trPr>
          <w:cantSplit/>
        </w:trPr>
        <w:tc>
          <w:tcPr>
            <w:tcW w:w="9321" w:type="dxa"/>
            <w:gridSpan w:val="3"/>
          </w:tcPr>
          <w:p w:rsidR="009E5B43" w:rsidRPr="006951D7" w:rsidRDefault="009E5B43">
            <w:pPr>
              <w:pStyle w:val="Kehatekst"/>
              <w:tabs>
                <w:tab w:val="left" w:pos="6521"/>
              </w:tabs>
              <w:jc w:val="left"/>
            </w:pPr>
          </w:p>
        </w:tc>
      </w:tr>
    </w:tbl>
    <w:p w:rsidR="00363113" w:rsidRDefault="00363113" w:rsidP="00363113">
      <w:pPr>
        <w:pStyle w:val="Kehatekst"/>
        <w:tabs>
          <w:tab w:val="left" w:pos="6521"/>
        </w:tabs>
      </w:pPr>
      <w:r w:rsidRPr="00363113">
        <w:rPr>
          <w:spacing w:val="40"/>
        </w:rPr>
        <w:t>otsustab</w:t>
      </w:r>
      <w:r>
        <w:t>:</w:t>
      </w:r>
    </w:p>
    <w:p w:rsidR="00363113" w:rsidRDefault="00363113" w:rsidP="00363113">
      <w:pPr>
        <w:pStyle w:val="Kehatekst"/>
        <w:tabs>
          <w:tab w:val="left" w:pos="6521"/>
        </w:tabs>
      </w:pPr>
    </w:p>
    <w:p w:rsidR="00F93957" w:rsidRDefault="00F51AB4" w:rsidP="00363113">
      <w:pPr>
        <w:pStyle w:val="Loetelu"/>
        <w:numPr>
          <w:ilvl w:val="0"/>
          <w:numId w:val="2"/>
        </w:numPr>
        <w:spacing w:before="0"/>
      </w:pPr>
      <w:r>
        <w:t>Kinnitada Viimsi valla 2017</w:t>
      </w:r>
      <w:r w:rsidR="00F93957">
        <w:t xml:space="preserve">. aasta </w:t>
      </w:r>
      <w:r w:rsidR="000D7ADC">
        <w:t xml:space="preserve">konsolideeritud </w:t>
      </w:r>
      <w:r w:rsidR="00F93957">
        <w:t>majandusaasta aruanne vastavalt lisale.</w:t>
      </w:r>
    </w:p>
    <w:p w:rsidR="00F93957" w:rsidRDefault="00F93957" w:rsidP="00F93957">
      <w:pPr>
        <w:pStyle w:val="Loetelu"/>
        <w:numPr>
          <w:ilvl w:val="0"/>
          <w:numId w:val="0"/>
        </w:numPr>
        <w:spacing w:before="0"/>
        <w:ind w:left="360"/>
      </w:pPr>
    </w:p>
    <w:p w:rsidR="00F93957" w:rsidRDefault="00062B68" w:rsidP="00363113">
      <w:pPr>
        <w:pStyle w:val="Loetelu"/>
        <w:numPr>
          <w:ilvl w:val="0"/>
          <w:numId w:val="2"/>
        </w:numPr>
        <w:spacing w:before="0"/>
      </w:pPr>
      <w:r>
        <w:t>R</w:t>
      </w:r>
      <w:r w:rsidR="00F93957">
        <w:t>ahandusa</w:t>
      </w:r>
      <w:r w:rsidR="00F51AB4">
        <w:t>metil avaldada Viimsi valla 2017</w:t>
      </w:r>
      <w:r w:rsidR="00F93957">
        <w:t>. aasta konsolideeritud majandusaasta aruanne, va</w:t>
      </w:r>
      <w:r w:rsidR="00E723B9">
        <w:t>ndeaudiitori aruanne, vallavali</w:t>
      </w:r>
      <w:r w:rsidR="00F93957">
        <w:t>t</w:t>
      </w:r>
      <w:r w:rsidR="00E723B9">
        <w:t>s</w:t>
      </w:r>
      <w:r w:rsidR="00F93957">
        <w:t>use protokolliline otsus aruande heakskiitmise kohta ning käesolev otsus seitsme (7) tööpäeva jooksul pärast nende kinnitamist Viimsi valla veebilehel.</w:t>
      </w:r>
    </w:p>
    <w:p w:rsidR="00F93957" w:rsidRDefault="00F93957" w:rsidP="00F93957">
      <w:pPr>
        <w:pStyle w:val="Loetelu"/>
        <w:numPr>
          <w:ilvl w:val="0"/>
          <w:numId w:val="0"/>
        </w:numPr>
        <w:spacing w:before="0"/>
        <w:ind w:left="360"/>
      </w:pPr>
    </w:p>
    <w:p w:rsidR="00F530A5" w:rsidRPr="006F1FA4" w:rsidRDefault="00363113" w:rsidP="00F51AB4">
      <w:pPr>
        <w:pStyle w:val="Loetelu"/>
        <w:numPr>
          <w:ilvl w:val="0"/>
          <w:numId w:val="2"/>
        </w:numPr>
        <w:spacing w:before="0"/>
      </w:pPr>
      <w:r w:rsidRPr="00363113">
        <w:rPr>
          <w:spacing w:val="-4"/>
        </w:rPr>
        <w:t>Otsust on võimalik vaidlustada Tallinna Halduskohtus (Pärnu mnt 7, Tallinn) või esitada vaie Viimsi Vallavolikogule 30 päeva jooksul arvates otsuse teatavakstegemisest.</w:t>
      </w:r>
    </w:p>
    <w:tbl>
      <w:tblPr>
        <w:tblW w:w="9288" w:type="dxa"/>
        <w:tblLayout w:type="fixed"/>
        <w:tblLook w:val="0000" w:firstRow="0" w:lastRow="0" w:firstColumn="0" w:lastColumn="0" w:noHBand="0" w:noVBand="0"/>
      </w:tblPr>
      <w:tblGrid>
        <w:gridCol w:w="6001"/>
        <w:gridCol w:w="3287"/>
      </w:tblGrid>
      <w:tr w:rsidR="00363113" w:rsidRPr="00FF4B1F" w:rsidTr="00D8507D">
        <w:trPr>
          <w:cantSplit/>
        </w:trPr>
        <w:tc>
          <w:tcPr>
            <w:tcW w:w="9288" w:type="dxa"/>
            <w:gridSpan w:val="2"/>
          </w:tcPr>
          <w:p w:rsidR="00363113" w:rsidRPr="00FF4B1F" w:rsidRDefault="00363113" w:rsidP="00363113">
            <w:pPr>
              <w:pStyle w:val="Kehatekst"/>
              <w:tabs>
                <w:tab w:val="left" w:pos="6521"/>
              </w:tabs>
              <w:jc w:val="left"/>
              <w:rPr>
                <w:noProof/>
                <w:highlight w:val="yellow"/>
              </w:rPr>
            </w:pPr>
          </w:p>
        </w:tc>
      </w:tr>
      <w:tr w:rsidR="00363113" w:rsidRPr="00FF4B1F" w:rsidTr="00D8507D">
        <w:trPr>
          <w:cantSplit/>
        </w:trPr>
        <w:tc>
          <w:tcPr>
            <w:tcW w:w="9288" w:type="dxa"/>
            <w:gridSpan w:val="2"/>
          </w:tcPr>
          <w:p w:rsidR="00363113" w:rsidRPr="00FF4B1F" w:rsidRDefault="00363113" w:rsidP="00D8507D">
            <w:pPr>
              <w:pStyle w:val="Kehatekst"/>
              <w:tabs>
                <w:tab w:val="left" w:pos="6521"/>
              </w:tabs>
              <w:jc w:val="left"/>
              <w:rPr>
                <w:noProof/>
                <w:highlight w:val="yellow"/>
              </w:rPr>
            </w:pPr>
          </w:p>
        </w:tc>
      </w:tr>
      <w:tr w:rsidR="00363113" w:rsidRPr="00FF4B1F" w:rsidTr="00D8507D">
        <w:trPr>
          <w:cantSplit/>
        </w:trPr>
        <w:tc>
          <w:tcPr>
            <w:tcW w:w="9288" w:type="dxa"/>
            <w:gridSpan w:val="2"/>
          </w:tcPr>
          <w:p w:rsidR="00363113" w:rsidRPr="00FF4B1F" w:rsidRDefault="00363113" w:rsidP="00D8507D">
            <w:pPr>
              <w:pStyle w:val="Kehatekst"/>
              <w:tabs>
                <w:tab w:val="left" w:pos="6521"/>
              </w:tabs>
              <w:jc w:val="left"/>
              <w:rPr>
                <w:noProof/>
                <w:highlight w:val="yellow"/>
              </w:rPr>
            </w:pPr>
          </w:p>
        </w:tc>
      </w:tr>
      <w:tr w:rsidR="00363113" w:rsidRPr="00FF4B1F" w:rsidTr="00D8507D">
        <w:trPr>
          <w:cantSplit/>
        </w:trPr>
        <w:tc>
          <w:tcPr>
            <w:tcW w:w="9288" w:type="dxa"/>
            <w:gridSpan w:val="2"/>
          </w:tcPr>
          <w:p w:rsidR="00363113" w:rsidRPr="00FF4B1F" w:rsidRDefault="00363113" w:rsidP="00D8507D">
            <w:pPr>
              <w:pStyle w:val="Kehatekst"/>
              <w:tabs>
                <w:tab w:val="left" w:pos="6521"/>
              </w:tabs>
              <w:jc w:val="left"/>
              <w:rPr>
                <w:noProof/>
                <w:highlight w:val="yellow"/>
              </w:rPr>
            </w:pPr>
          </w:p>
        </w:tc>
      </w:tr>
      <w:tr w:rsidR="00363113" w:rsidRPr="00FF4B1F" w:rsidTr="00D8507D">
        <w:trPr>
          <w:cantSplit/>
        </w:trPr>
        <w:tc>
          <w:tcPr>
            <w:tcW w:w="9288" w:type="dxa"/>
            <w:gridSpan w:val="2"/>
          </w:tcPr>
          <w:p w:rsidR="00363113" w:rsidRPr="00FF4B1F" w:rsidRDefault="00363113" w:rsidP="00D8507D">
            <w:pPr>
              <w:pStyle w:val="Kehatekst"/>
              <w:tabs>
                <w:tab w:val="left" w:pos="6521"/>
              </w:tabs>
              <w:jc w:val="left"/>
              <w:rPr>
                <w:noProof/>
                <w:highlight w:val="yellow"/>
              </w:rPr>
            </w:pPr>
          </w:p>
        </w:tc>
      </w:tr>
      <w:tr w:rsidR="00363113" w:rsidRPr="00FF4B1F" w:rsidTr="00D8507D">
        <w:trPr>
          <w:cantSplit/>
        </w:trPr>
        <w:tc>
          <w:tcPr>
            <w:tcW w:w="6001" w:type="dxa"/>
          </w:tcPr>
          <w:p w:rsidR="00363113" w:rsidRPr="00F06916" w:rsidRDefault="00F51AB4" w:rsidP="00D8507D">
            <w:pPr>
              <w:pStyle w:val="Kehatekst"/>
              <w:tabs>
                <w:tab w:val="left" w:pos="6521"/>
              </w:tabs>
              <w:jc w:val="left"/>
              <w:rPr>
                <w:noProof/>
              </w:rPr>
            </w:pPr>
            <w:r>
              <w:rPr>
                <w:noProof/>
              </w:rPr>
              <w:t>Taavi Kotka</w:t>
            </w:r>
          </w:p>
        </w:tc>
        <w:tc>
          <w:tcPr>
            <w:tcW w:w="3287" w:type="dxa"/>
          </w:tcPr>
          <w:p w:rsidR="00363113" w:rsidRPr="00FF4B1F" w:rsidRDefault="00363113" w:rsidP="00D8507D">
            <w:pPr>
              <w:pStyle w:val="Kehatekst"/>
              <w:tabs>
                <w:tab w:val="left" w:pos="6521"/>
              </w:tabs>
              <w:jc w:val="left"/>
              <w:rPr>
                <w:noProof/>
                <w:highlight w:val="yellow"/>
              </w:rPr>
            </w:pPr>
          </w:p>
        </w:tc>
      </w:tr>
      <w:tr w:rsidR="00363113" w:rsidRPr="00FF4B1F" w:rsidTr="00D8507D">
        <w:trPr>
          <w:cantSplit/>
        </w:trPr>
        <w:tc>
          <w:tcPr>
            <w:tcW w:w="6001" w:type="dxa"/>
          </w:tcPr>
          <w:p w:rsidR="00363113" w:rsidRPr="00F06916" w:rsidRDefault="00363113" w:rsidP="00D8507D">
            <w:pPr>
              <w:pStyle w:val="Kehatekst"/>
              <w:tabs>
                <w:tab w:val="left" w:pos="6521"/>
              </w:tabs>
              <w:jc w:val="left"/>
              <w:rPr>
                <w:noProof/>
              </w:rPr>
            </w:pPr>
            <w:r w:rsidRPr="00F06916">
              <w:rPr>
                <w:noProof/>
              </w:rPr>
              <w:t>Vallavolikogu esimees</w:t>
            </w:r>
          </w:p>
        </w:tc>
        <w:tc>
          <w:tcPr>
            <w:tcW w:w="3287" w:type="dxa"/>
          </w:tcPr>
          <w:p w:rsidR="00363113" w:rsidRPr="00FF4B1F" w:rsidRDefault="00363113" w:rsidP="00D8507D">
            <w:pPr>
              <w:pStyle w:val="Kehatekst"/>
              <w:tabs>
                <w:tab w:val="left" w:pos="6521"/>
              </w:tabs>
              <w:jc w:val="left"/>
              <w:rPr>
                <w:noProof/>
                <w:highlight w:val="yellow"/>
              </w:rPr>
            </w:pPr>
          </w:p>
        </w:tc>
      </w:tr>
    </w:tbl>
    <w:p w:rsidR="00363113" w:rsidRPr="00FF4B1F" w:rsidRDefault="00363113" w:rsidP="00363113">
      <w:pPr>
        <w:rPr>
          <w:highlight w:val="yellow"/>
        </w:rPr>
      </w:pPr>
    </w:p>
    <w:p w:rsidR="00363113" w:rsidRPr="00F06916" w:rsidRDefault="00363113" w:rsidP="00363113"/>
    <w:p w:rsidR="00363113" w:rsidRPr="00F06916" w:rsidRDefault="00363113" w:rsidP="00363113">
      <w:r w:rsidRPr="00F06916">
        <w:t xml:space="preserve">Eelnõu esitaja: Viimsi Vallavalitsus, </w:t>
      </w:r>
      <w:r w:rsidR="0036738F">
        <w:t>rahandusamet</w:t>
      </w:r>
    </w:p>
    <w:p w:rsidR="00363113" w:rsidRPr="00F06916" w:rsidRDefault="00363113" w:rsidP="00363113">
      <w:r w:rsidRPr="00F06916">
        <w:t xml:space="preserve">Eelnõu koostaja: </w:t>
      </w:r>
      <w:r w:rsidR="0036738F">
        <w:t>Randar Lohu</w:t>
      </w:r>
      <w:r w:rsidR="00F93957">
        <w:t xml:space="preserve">, </w:t>
      </w:r>
      <w:r w:rsidR="0036738F">
        <w:t>rahandusameti juhataja</w:t>
      </w:r>
    </w:p>
    <w:p w:rsidR="00363113" w:rsidRPr="00FF4B1F" w:rsidRDefault="00363113" w:rsidP="00363113">
      <w:pPr>
        <w:rPr>
          <w:highlight w:val="yellow"/>
        </w:rPr>
      </w:pPr>
    </w:p>
    <w:p w:rsidR="00363113" w:rsidRDefault="00363113" w:rsidP="00363113">
      <w:r w:rsidRPr="00F06916">
        <w:t xml:space="preserve">Kooskõlastanud: </w:t>
      </w:r>
    </w:p>
    <w:p w:rsidR="00F93957" w:rsidRDefault="00F93957" w:rsidP="00363113"/>
    <w:p w:rsidR="00F93957" w:rsidRDefault="00F93957" w:rsidP="00363113"/>
    <w:p w:rsidR="00F93957" w:rsidRDefault="00F93957" w:rsidP="00363113"/>
    <w:p w:rsidR="00F93957" w:rsidRDefault="00DF3BC1" w:rsidP="00363113">
      <w:r>
        <w:t>Siim Kallas</w:t>
      </w:r>
      <w:r w:rsidR="00F93957">
        <w:tab/>
      </w:r>
      <w:r w:rsidR="00F93957">
        <w:tab/>
      </w:r>
      <w:r w:rsidR="00F93957">
        <w:tab/>
        <w:t>Kristi Tomingas</w:t>
      </w:r>
      <w:r w:rsidR="00F93957">
        <w:tab/>
      </w:r>
      <w:r w:rsidR="00F93957">
        <w:tab/>
      </w:r>
      <w:r w:rsidR="00F93957">
        <w:tab/>
        <w:t>Randar Lohu</w:t>
      </w:r>
    </w:p>
    <w:p w:rsidR="00F93957" w:rsidRPr="00F06916" w:rsidRDefault="00F93957" w:rsidP="00363113">
      <w:r>
        <w:t>Vallavanem</w:t>
      </w:r>
      <w:r>
        <w:tab/>
      </w:r>
      <w:r>
        <w:tab/>
      </w:r>
      <w:r>
        <w:tab/>
        <w:t>Vallasekretär</w:t>
      </w:r>
      <w:r>
        <w:tab/>
      </w:r>
      <w:r>
        <w:tab/>
      </w:r>
      <w:r>
        <w:tab/>
      </w:r>
      <w:r>
        <w:tab/>
        <w:t>Rahandusameti juhataja</w:t>
      </w:r>
    </w:p>
    <w:p w:rsidR="00363113" w:rsidRDefault="00363113" w:rsidP="00363113"/>
    <w:p w:rsidR="00175434" w:rsidRDefault="00175434">
      <w:r>
        <w:br w:type="page"/>
      </w:r>
    </w:p>
    <w:p w:rsidR="00175434" w:rsidRPr="00175434" w:rsidRDefault="00175434" w:rsidP="00175434">
      <w:pPr>
        <w:pStyle w:val="Normaallaadveeb"/>
        <w:spacing w:before="0" w:after="0"/>
        <w:rPr>
          <w:rFonts w:ascii="Times New Roman" w:hAnsi="Times New Roman"/>
          <w:b/>
          <w:bCs/>
          <w:i/>
          <w:lang w:val="et-EE"/>
        </w:rPr>
      </w:pPr>
      <w:r w:rsidRPr="00175434">
        <w:rPr>
          <w:rFonts w:ascii="Times New Roman" w:hAnsi="Times New Roman"/>
          <w:b/>
          <w:bCs/>
          <w:i/>
          <w:lang w:val="et-EE"/>
        </w:rPr>
        <w:lastRenderedPageBreak/>
        <w:t>Seletuskiri</w:t>
      </w:r>
    </w:p>
    <w:p w:rsidR="00175434" w:rsidRPr="002F6C6A" w:rsidRDefault="00175434" w:rsidP="00175434">
      <w:pPr>
        <w:pStyle w:val="Normaallaadveeb"/>
        <w:spacing w:before="0" w:after="0"/>
        <w:rPr>
          <w:rFonts w:ascii="Times New Roman" w:hAnsi="Times New Roman"/>
          <w:lang w:val="et-EE"/>
        </w:rPr>
      </w:pPr>
    </w:p>
    <w:p w:rsidR="00175434" w:rsidRPr="002F6C6A" w:rsidRDefault="00175434" w:rsidP="00175434">
      <w:r>
        <w:t>Viimsi Vallavolikogu otsuse</w:t>
      </w:r>
      <w:r w:rsidRPr="002F6C6A">
        <w:t xml:space="preserve"> eelnõu </w:t>
      </w:r>
    </w:p>
    <w:p w:rsidR="00175434" w:rsidRPr="002F6C6A" w:rsidRDefault="00175434" w:rsidP="00175434">
      <w:r w:rsidRPr="002F6C6A">
        <w:t>"Viimsi valla 20</w:t>
      </w:r>
      <w:r>
        <w:t>17</w:t>
      </w:r>
      <w:r w:rsidRPr="002F6C6A">
        <w:t>. aasta konsolideerimisgrupi</w:t>
      </w:r>
    </w:p>
    <w:p w:rsidR="00175434" w:rsidRPr="002F6C6A" w:rsidRDefault="00175434" w:rsidP="00175434">
      <w:pPr>
        <w:pStyle w:val="Normaallaadveeb"/>
        <w:spacing w:before="0" w:after="0"/>
        <w:rPr>
          <w:rFonts w:ascii="Times New Roman" w:hAnsi="Times New Roman"/>
          <w:lang w:val="et-EE"/>
        </w:rPr>
      </w:pPr>
      <w:r w:rsidRPr="002F6C6A">
        <w:rPr>
          <w:rFonts w:ascii="Times New Roman" w:hAnsi="Times New Roman"/>
          <w:lang w:val="et-EE"/>
        </w:rPr>
        <w:t>majandusaasta aruande kinnitamine" juurde</w:t>
      </w:r>
    </w:p>
    <w:p w:rsidR="00175434" w:rsidRPr="002F6C6A" w:rsidRDefault="00175434" w:rsidP="00175434">
      <w:pPr>
        <w:pStyle w:val="Normaallaadveeb"/>
        <w:spacing w:before="0" w:after="0"/>
        <w:rPr>
          <w:rFonts w:ascii="Times New Roman" w:hAnsi="Times New Roman"/>
          <w:lang w:val="et-EE"/>
        </w:rPr>
      </w:pPr>
    </w:p>
    <w:p w:rsidR="00175434" w:rsidRPr="002F6C6A" w:rsidRDefault="00175434" w:rsidP="00175434">
      <w:pPr>
        <w:pStyle w:val="Normaallaadveeb"/>
        <w:spacing w:before="0" w:after="0"/>
        <w:rPr>
          <w:rFonts w:ascii="Times New Roman" w:hAnsi="Times New Roman"/>
          <w:lang w:val="et-EE"/>
        </w:rPr>
      </w:pPr>
    </w:p>
    <w:p w:rsidR="00175434" w:rsidRPr="00175434" w:rsidRDefault="00175434" w:rsidP="00175434">
      <w:pPr>
        <w:pStyle w:val="Sisu"/>
        <w:rPr>
          <w:b w:val="0"/>
          <w:noProof/>
        </w:rPr>
      </w:pPr>
      <w:r w:rsidRPr="00175434">
        <w:rPr>
          <w:b w:val="0"/>
          <w:noProof/>
        </w:rPr>
        <w:t>Otsuse eelnõuga tehakse Viimsi Vallavolikogule ettepanek kinnitada Viimsi valla 2017. aasta konsolideeritud majandusaasta aruanne. Viimsi valla 2017. aasta konsolideeritud majandusaasta aruanne sisaldab informatsiooni valla ja tema hallatavate asutuste ning valla valitseva mõju all olevate juriidiliste isikute majandustegevuse tulemuste kohta. Viimsi valla 2017. aasta konsolideeritud majandusaasta aruannet auditeeris BDO Eesti AS, kes andis valla 2017. aasta konsolideeritud raamatupidamise aastaaruandele märkusteta vandeaudiitori aruande, kinnitades, et valla finantsaruandlus on usaldusväärne ning kajastab õiglaselt valla finantsmajanduslikku seisundit.</w:t>
      </w:r>
    </w:p>
    <w:p w:rsidR="00175434" w:rsidRPr="008D1957" w:rsidRDefault="00F23A9E" w:rsidP="00175434">
      <w:pPr>
        <w:spacing w:after="200" w:line="276" w:lineRule="auto"/>
        <w:jc w:val="both"/>
        <w:rPr>
          <w:color w:val="0000FF"/>
          <w:u w:val="single"/>
        </w:rPr>
      </w:pPr>
      <w:hyperlink r:id="rId6" w:history="1">
        <w:r w:rsidR="00175434" w:rsidRPr="008D1957">
          <w:rPr>
            <w:rStyle w:val="Hperlink"/>
          </w:rPr>
          <w:t>Kohaliku omavalitsuse üksuse finantsjuhtimise seaduse</w:t>
        </w:r>
      </w:hyperlink>
      <w:r w:rsidR="00175434" w:rsidRPr="00175434">
        <w:rPr>
          <w:rStyle w:val="Hperlink"/>
          <w:u w:val="none"/>
        </w:rPr>
        <w:t xml:space="preserve"> </w:t>
      </w:r>
      <w:r w:rsidR="00175434" w:rsidRPr="008D1957">
        <w:t xml:space="preserve">§ 29 lõike 2 kohaselt on majandusaasta aruande koostajaks vallavalitsus ning vastavalt § 29 lõikele 11 esitatakse aruanne vallavolikogule kinnitamiseks hiljemalt 31. maiks. </w:t>
      </w:r>
      <w:hyperlink r:id="rId7" w:history="1">
        <w:r w:rsidR="00175434" w:rsidRPr="008D1957">
          <w:rPr>
            <w:rStyle w:val="Hperlink"/>
          </w:rPr>
          <w:t>Kohaliku omavalitsuse korralduse seaduse</w:t>
        </w:r>
      </w:hyperlink>
      <w:r w:rsidR="00175434" w:rsidRPr="00175434">
        <w:rPr>
          <w:rStyle w:val="Hperlink"/>
          <w:u w:val="none"/>
        </w:rPr>
        <w:t xml:space="preserve"> </w:t>
      </w:r>
      <w:r w:rsidR="00175434">
        <w:t xml:space="preserve">        </w:t>
      </w:r>
      <w:r w:rsidR="00175434" w:rsidRPr="008D1957">
        <w:t>§ 22 lõike 1 punkti 1 kohaselt on majandusaasta aruande kinnitamine volikogu ainupädevuses.</w:t>
      </w:r>
    </w:p>
    <w:p w:rsidR="00175434" w:rsidRPr="002F6C6A" w:rsidRDefault="00175434" w:rsidP="00175434">
      <w:pPr>
        <w:pStyle w:val="Kehatekst"/>
      </w:pPr>
      <w:r w:rsidRPr="002F6C6A">
        <w:t>Viimsi valla 20</w:t>
      </w:r>
      <w:r>
        <w:t>17</w:t>
      </w:r>
      <w:r w:rsidRPr="002F6C6A">
        <w:t>. aasta majandusaasta aruanne esitatakse järgmises mahus:</w:t>
      </w:r>
    </w:p>
    <w:p w:rsidR="00175434" w:rsidRPr="002F6C6A" w:rsidRDefault="00175434" w:rsidP="00175434">
      <w:pPr>
        <w:pStyle w:val="Kehatekst"/>
        <w:numPr>
          <w:ilvl w:val="0"/>
          <w:numId w:val="24"/>
        </w:numPr>
        <w:jc w:val="left"/>
      </w:pPr>
      <w:r w:rsidRPr="002F6C6A">
        <w:t>Tegevusaruanne;</w:t>
      </w:r>
    </w:p>
    <w:p w:rsidR="00175434" w:rsidRPr="002F6C6A" w:rsidRDefault="00175434" w:rsidP="00175434">
      <w:pPr>
        <w:pStyle w:val="Kehatekst"/>
        <w:numPr>
          <w:ilvl w:val="0"/>
          <w:numId w:val="24"/>
        </w:numPr>
      </w:pPr>
      <w:r>
        <w:t>Viimsi valla k</w:t>
      </w:r>
      <w:r w:rsidRPr="002F6C6A">
        <w:t>onsolideeri</w:t>
      </w:r>
      <w:r>
        <w:t>tud</w:t>
      </w:r>
      <w:r w:rsidRPr="002F6C6A">
        <w:t xml:space="preserve"> raamatupidamise aastaaruanne, s.h</w:t>
      </w:r>
      <w:r>
        <w:t>.</w:t>
      </w:r>
      <w:r w:rsidRPr="002F6C6A">
        <w:t xml:space="preserve"> </w:t>
      </w:r>
      <w:r>
        <w:t>e</w:t>
      </w:r>
      <w:r w:rsidRPr="002F6C6A">
        <w:t>elarve täitmise aruanne;</w:t>
      </w:r>
    </w:p>
    <w:p w:rsidR="00175434" w:rsidRPr="002F6C6A" w:rsidRDefault="00175434" w:rsidP="00175434">
      <w:pPr>
        <w:pStyle w:val="Kehatekst"/>
        <w:numPr>
          <w:ilvl w:val="0"/>
          <w:numId w:val="24"/>
        </w:numPr>
        <w:jc w:val="left"/>
      </w:pPr>
      <w:r>
        <w:t>Vandea</w:t>
      </w:r>
      <w:r w:rsidRPr="002F6C6A">
        <w:t xml:space="preserve">udiitori </w:t>
      </w:r>
      <w:r>
        <w:t>aruanne.</w:t>
      </w:r>
    </w:p>
    <w:p w:rsidR="00175434" w:rsidRPr="002F6C6A" w:rsidRDefault="00175434" w:rsidP="00175434">
      <w:pPr>
        <w:pStyle w:val="Kehatekst"/>
        <w:ind w:left="360"/>
      </w:pPr>
    </w:p>
    <w:p w:rsidR="00175434" w:rsidRDefault="00175434" w:rsidP="00175434">
      <w:pPr>
        <w:pStyle w:val="Kehatekst"/>
        <w:spacing w:after="120"/>
        <w:rPr>
          <w:szCs w:val="24"/>
        </w:rPr>
      </w:pPr>
      <w:r w:rsidRPr="002F6C6A">
        <w:rPr>
          <w:szCs w:val="24"/>
        </w:rPr>
        <w:t>Viimsi valla 20</w:t>
      </w:r>
      <w:r>
        <w:rPr>
          <w:szCs w:val="24"/>
        </w:rPr>
        <w:t>17</w:t>
      </w:r>
      <w:r w:rsidRPr="002F6C6A">
        <w:rPr>
          <w:szCs w:val="24"/>
        </w:rPr>
        <w:t>. aasta konsolideeritud majandusaasta aruanne</w:t>
      </w:r>
      <w:r>
        <w:rPr>
          <w:szCs w:val="24"/>
        </w:rPr>
        <w:t xml:space="preserve"> annab ülevaate konsolideerimisgrupi (edaspidi konsolideerimisgrupp), sh vallavalitsuse ja tema 9 hallatava asutuse ning</w:t>
      </w:r>
      <w:r w:rsidRPr="002F6C6A">
        <w:rPr>
          <w:szCs w:val="24"/>
        </w:rPr>
        <w:t xml:space="preserve"> </w:t>
      </w:r>
      <w:r>
        <w:rPr>
          <w:szCs w:val="24"/>
        </w:rPr>
        <w:t>rida-realt konsolideeritud</w:t>
      </w:r>
      <w:r w:rsidRPr="002F6C6A">
        <w:rPr>
          <w:szCs w:val="24"/>
        </w:rPr>
        <w:t xml:space="preserve"> valitseva mõju all olevate </w:t>
      </w:r>
      <w:r>
        <w:rPr>
          <w:szCs w:val="24"/>
        </w:rPr>
        <w:t>4 äriühingu ning 1 sihtasutuse majandusaasta tegevusest.</w:t>
      </w:r>
    </w:p>
    <w:p w:rsidR="00175434" w:rsidRDefault="00175434" w:rsidP="00175434">
      <w:pPr>
        <w:spacing w:after="120"/>
        <w:jc w:val="both"/>
      </w:pPr>
      <w:r>
        <w:t>Seisuga 31.12.</w:t>
      </w:r>
      <w:r w:rsidRPr="002F6C6A">
        <w:t>20</w:t>
      </w:r>
      <w:r>
        <w:t>17 oli</w:t>
      </w:r>
      <w:r w:rsidRPr="002F6C6A">
        <w:t xml:space="preserve"> k</w:t>
      </w:r>
      <w:r>
        <w:t>onsolideeritud bilansi maht 108 181,3</w:t>
      </w:r>
      <w:r w:rsidRPr="002F6C6A">
        <w:t xml:space="preserve"> tuhat </w:t>
      </w:r>
      <w:r>
        <w:t>eurot</w:t>
      </w:r>
      <w:r w:rsidRPr="002F6C6A">
        <w:t xml:space="preserve">, s.h netovara </w:t>
      </w:r>
      <w:r>
        <w:t>79 322,9</w:t>
      </w:r>
      <w:r w:rsidRPr="002F6C6A">
        <w:t xml:space="preserve"> tuhat </w:t>
      </w:r>
      <w:r>
        <w:t>eurot</w:t>
      </w:r>
      <w:r w:rsidRPr="002F6C6A">
        <w:t>.</w:t>
      </w:r>
      <w:r>
        <w:t xml:space="preserve"> Aruandeaasta tegevustulud olid 37 583,0 tuhat eurot ja tegevuskulud 33 692,0 tuhat eurot. </w:t>
      </w:r>
      <w:r w:rsidRPr="002F6C6A">
        <w:t xml:space="preserve">Konsolideeritud aruandeperioodi tulem oli </w:t>
      </w:r>
      <w:r>
        <w:t>3 709,7</w:t>
      </w:r>
      <w:r w:rsidRPr="002F6C6A">
        <w:t xml:space="preserve"> tuhat </w:t>
      </w:r>
      <w:r>
        <w:t>eurot</w:t>
      </w:r>
      <w:r w:rsidRPr="002F6C6A">
        <w:t>.</w:t>
      </w:r>
    </w:p>
    <w:p w:rsidR="00175434" w:rsidRDefault="00175434" w:rsidP="00175434">
      <w:pPr>
        <w:spacing w:after="120"/>
        <w:jc w:val="both"/>
      </w:pPr>
      <w:r>
        <w:t>Konsolideerimisgrupi finantspositsioon tervikuna on tugev. Likviidsus- ja lühiajaliste võlgnevuste finantssuhtarvud on head (likviidsuskordaja 1,03 ja lühiajaliste võlgnevuste kattekordaja 1,58), kinnitades, et järgneva 12 kuu jooksul on grupi üksused suutelised täitma oma kohustisi kreeditoride ees ja teenindama võetud laene.</w:t>
      </w:r>
    </w:p>
    <w:p w:rsidR="00175434" w:rsidRDefault="00175434" w:rsidP="00175434">
      <w:pPr>
        <w:jc w:val="both"/>
      </w:pPr>
      <w:r>
        <w:t>Konsolideerimisgrupi netovõlakoormus oli 19 721,4 tuhat eurot (2016: 18 898,6 tuhat eurot), mis on 56,35% (2016: 58,03%) põhitegevuse tuludest.</w:t>
      </w:r>
    </w:p>
    <w:p w:rsidR="00175434" w:rsidRDefault="00175434" w:rsidP="00175434">
      <w:pPr>
        <w:jc w:val="both"/>
      </w:pPr>
    </w:p>
    <w:p w:rsidR="00175434" w:rsidRPr="00601418" w:rsidRDefault="00175434" w:rsidP="00175434">
      <w:pPr>
        <w:jc w:val="both"/>
        <w:rPr>
          <w:i/>
        </w:rPr>
      </w:pPr>
      <w:r w:rsidRPr="00601418">
        <w:rPr>
          <w:i/>
        </w:rPr>
        <w:t>Viimsi Vallavalitsus konsolideerimisgrupi üksusena</w:t>
      </w:r>
    </w:p>
    <w:p w:rsidR="00175434" w:rsidRPr="002F6C6A" w:rsidRDefault="00175434" w:rsidP="00175434">
      <w:pPr>
        <w:jc w:val="both"/>
      </w:pPr>
      <w:r>
        <w:t xml:space="preserve">Seisuga 31.12.2017 oli Viimsi Vallavalitsuse bilansimaht 77 358,9 tuhat eurot, sh netovara 52 025,9 tuhat eurot. Aruandeperioodi tulem oli 3 460,8 tuhat eurot. </w:t>
      </w:r>
    </w:p>
    <w:p w:rsidR="00175434" w:rsidRDefault="00175434" w:rsidP="00175434">
      <w:pPr>
        <w:spacing w:before="120" w:after="120"/>
        <w:jc w:val="both"/>
      </w:pPr>
      <w:r>
        <w:t xml:space="preserve">2017. aasta tegevustulud olid 33 249,1 tuhat eurot, millest maksutulu moodustas 71,76% ja  saadud toetused 23,65%. Võrreldes 2016. aastaga suurenesid tegevustulud 4 477,2 tuhat eurot, sealhulgas maksutulu 1 629,7 tuhande euro ja saadud toetused 2 775,4 tuhande euro võrra. </w:t>
      </w:r>
    </w:p>
    <w:p w:rsidR="00175434" w:rsidRDefault="00175434" w:rsidP="00175434">
      <w:pPr>
        <w:spacing w:after="120"/>
        <w:jc w:val="both"/>
      </w:pPr>
      <w:r>
        <w:t xml:space="preserve">Tegevuskulud olid kokku 29 769,0 tuhat eurot, millest tööjõukulud moodustasid 37,31%, majandamiskulud 36,62%, antud toetused 9,7%, põhivara amortisatsioon 5,76% ja muud </w:t>
      </w:r>
      <w:r>
        <w:lastRenderedPageBreak/>
        <w:t>tegevuskulud 10,61%. Tegevuskulud suurenesid 2017. aastal võrreldes eelnevaga 4 017,7 tuhat eurot, enim suurenesid tööjõu- ja majandamiskulud.</w:t>
      </w:r>
    </w:p>
    <w:p w:rsidR="00175434" w:rsidRDefault="00175434" w:rsidP="00175434">
      <w:pPr>
        <w:jc w:val="both"/>
      </w:pPr>
      <w:r>
        <w:t>2017. aastal võttis Viimsi Vallavalitsus investeerimistegevuste finantseerimiseks laenu 5,1 miljonit eurot.</w:t>
      </w:r>
    </w:p>
    <w:p w:rsidR="00175434" w:rsidRPr="004414A4" w:rsidRDefault="00175434" w:rsidP="00175434">
      <w:pPr>
        <w:spacing w:after="120"/>
        <w:jc w:val="both"/>
      </w:pPr>
      <w:r w:rsidRPr="004414A4">
        <w:t>Suuremad investeeringuobjektid 2017.</w:t>
      </w:r>
      <w:r>
        <w:t xml:space="preserve"> </w:t>
      </w:r>
      <w:r w:rsidRPr="004414A4">
        <w:t>aastal olid: Uus-</w:t>
      </w:r>
      <w:proofErr w:type="spellStart"/>
      <w:r w:rsidRPr="004414A4">
        <w:t>Pärtle</w:t>
      </w:r>
      <w:proofErr w:type="spellEnd"/>
      <w:r w:rsidRPr="004414A4">
        <w:t xml:space="preserve"> lasteaia</w:t>
      </w:r>
      <w:r>
        <w:t xml:space="preserve"> ehitus 1 683,9 tuhat</w:t>
      </w:r>
      <w:r w:rsidRPr="004414A4">
        <w:t xml:space="preserve"> eurot, Haabneeme Kooli juurdeehitus 1 263,5 t</w:t>
      </w:r>
      <w:r>
        <w:t>uhat</w:t>
      </w:r>
      <w:r w:rsidRPr="004414A4">
        <w:t xml:space="preserve"> eurot, Põ</w:t>
      </w:r>
      <w:r>
        <w:t>hjakonna trepi ehitus 331,3 tuhat</w:t>
      </w:r>
      <w:r w:rsidRPr="004414A4">
        <w:t xml:space="preserve"> eurot, Randve</w:t>
      </w:r>
      <w:r>
        <w:t>re terviseraja ehitus 259,6 tuhat</w:t>
      </w:r>
      <w:r w:rsidRPr="004414A4">
        <w:t xml:space="preserve"> eurot, Haabneeme klindiastangu – Pargi t</w:t>
      </w:r>
      <w:r>
        <w:t>ee terviseraja ehitus 104,8 tuhat</w:t>
      </w:r>
      <w:r w:rsidRPr="004414A4">
        <w:t xml:space="preserve"> eurot, Prangli saarele puurkaevu ja veepuh</w:t>
      </w:r>
      <w:r>
        <w:t>astussüsteemi rajamine 44,2 tuhat</w:t>
      </w:r>
      <w:r w:rsidRPr="004414A4">
        <w:t xml:space="preserve"> eurot ning Prang</w:t>
      </w:r>
      <w:r>
        <w:t xml:space="preserve">li kütusetankla ehitus 23,3 tuhat eurot. </w:t>
      </w:r>
      <w:r w:rsidRPr="004414A4">
        <w:t>Teede ehitamisse ja rekonstrueerimisse investeeriti</w:t>
      </w:r>
      <w:r>
        <w:t xml:space="preserve"> 2017. aastal kokku 3 919,3 tuhat</w:t>
      </w:r>
      <w:r w:rsidRPr="004414A4">
        <w:t xml:space="preserve"> eurot – rajati Randvere ja Leppneeme jalg- ja jalgrattateed, rekonstrueeriti Heki teed, remonditi Pärnamäe teed ja Lubja teed ning rajati Lubja teele uue lasteaia juurde bussipeatus, rekonstrueeriti Kesk tee lõik Lepa teest kuni rannani jt. </w:t>
      </w:r>
    </w:p>
    <w:p w:rsidR="00175434" w:rsidRDefault="00175434" w:rsidP="00175434">
      <w:pPr>
        <w:jc w:val="both"/>
      </w:pPr>
      <w:r w:rsidRPr="002F6C6A">
        <w:t xml:space="preserve">Reservfondi suuruseks oli </w:t>
      </w:r>
      <w:r>
        <w:t>2017. aastal 195,4</w:t>
      </w:r>
      <w:r w:rsidRPr="002F6C6A">
        <w:t xml:space="preserve"> tuhat </w:t>
      </w:r>
      <w:r>
        <w:t>eurot</w:t>
      </w:r>
      <w:r w:rsidRPr="002F6C6A">
        <w:t xml:space="preserve">, millest kasutati </w:t>
      </w:r>
      <w:r>
        <w:t>103,9</w:t>
      </w:r>
      <w:r w:rsidRPr="002F6C6A">
        <w:t xml:space="preserve"> </w:t>
      </w:r>
      <w:r>
        <w:t>tuhat eurot.</w:t>
      </w:r>
    </w:p>
    <w:p w:rsidR="00175434" w:rsidRPr="002F6C6A" w:rsidRDefault="00175434" w:rsidP="00175434">
      <w:pPr>
        <w:pStyle w:val="Normaallaadveeb"/>
        <w:spacing w:before="0" w:after="0"/>
        <w:jc w:val="both"/>
        <w:rPr>
          <w:rFonts w:ascii="Times New Roman" w:hAnsi="Times New Roman"/>
          <w:lang w:val="et-EE"/>
        </w:rPr>
      </w:pPr>
    </w:p>
    <w:p w:rsidR="00175434" w:rsidRPr="00601418" w:rsidRDefault="00175434" w:rsidP="00175434">
      <w:pPr>
        <w:pStyle w:val="Normaallaadveeb"/>
        <w:spacing w:before="0" w:after="0"/>
        <w:jc w:val="both"/>
        <w:rPr>
          <w:rFonts w:ascii="Times New Roman" w:hAnsi="Times New Roman"/>
          <w:i/>
          <w:lang w:val="et-EE"/>
        </w:rPr>
      </w:pPr>
      <w:r>
        <w:rPr>
          <w:rFonts w:ascii="Times New Roman" w:hAnsi="Times New Roman"/>
          <w:i/>
          <w:lang w:val="et-EE"/>
        </w:rPr>
        <w:t>Vandeaudiitori aruanne</w:t>
      </w:r>
    </w:p>
    <w:p w:rsidR="00175434" w:rsidRDefault="00175434" w:rsidP="00175434">
      <w:pPr>
        <w:pStyle w:val="Normaallaadveeb"/>
        <w:spacing w:before="0" w:after="0"/>
        <w:jc w:val="both"/>
        <w:rPr>
          <w:rFonts w:ascii="Times New Roman" w:hAnsi="Times New Roman"/>
          <w:lang w:val="et-EE"/>
        </w:rPr>
      </w:pPr>
      <w:r>
        <w:rPr>
          <w:rFonts w:ascii="Times New Roman" w:hAnsi="Times New Roman"/>
          <w:lang w:val="et-EE"/>
        </w:rPr>
        <w:t>Viimsi Vallavolikogu otsusega 25.06.2015 nr 67 määrati Viimsi valla 2015.-2017. aasta konsolideeritud raamatupidamise aastaaruannete audiitorkontrolli läbiviijaks ja konsultatsiooniteenuse osutajaks BDO Eesti AS. BDO Eesti AS esitas valla juhtkonnale 25.05.2018 Viimsi valla 2017. aasta konsolideeritud raamatupidamise aastaaruande auditeerimise tulemusena koostatud vandeaudiitori aruande, milles märkis järgmist:</w:t>
      </w:r>
    </w:p>
    <w:p w:rsidR="00175434" w:rsidRDefault="00175434" w:rsidP="00175434">
      <w:pPr>
        <w:autoSpaceDE w:val="0"/>
        <w:autoSpaceDN w:val="0"/>
        <w:adjustRightInd w:val="0"/>
        <w:spacing w:before="120"/>
        <w:jc w:val="both"/>
      </w:pPr>
      <w:r>
        <w:rPr>
          <w:rFonts w:ascii="CIDFont+F1" w:hAnsi="CIDFont+F1" w:cs="CIDFont+F1"/>
          <w:sz w:val="18"/>
          <w:szCs w:val="18"/>
          <w:lang w:eastAsia="et-EE"/>
        </w:rPr>
        <w:t>„</w:t>
      </w:r>
      <w:r w:rsidRPr="004414A4">
        <w:rPr>
          <w:i/>
          <w:lang w:eastAsia="et-EE"/>
        </w:rPr>
        <w:t>Meie arvates kajastab konsolideeritud raamatupidamise aastaaruanne kõigis olulistes osades õiglaselt Grupi</w:t>
      </w:r>
      <w:r>
        <w:rPr>
          <w:i/>
          <w:lang w:eastAsia="et-EE"/>
        </w:rPr>
        <w:t xml:space="preserve"> </w:t>
      </w:r>
      <w:r w:rsidRPr="004414A4">
        <w:rPr>
          <w:i/>
          <w:lang w:eastAsia="et-EE"/>
        </w:rPr>
        <w:t>konsolideeritud finantsseisundit seisuga 31. detsember 2017 ning sellel kuupäeval lõppenud majandusaasta</w:t>
      </w:r>
      <w:r>
        <w:rPr>
          <w:i/>
          <w:lang w:eastAsia="et-EE"/>
        </w:rPr>
        <w:t xml:space="preserve"> </w:t>
      </w:r>
      <w:r w:rsidRPr="004414A4">
        <w:rPr>
          <w:i/>
          <w:lang w:eastAsia="et-EE"/>
        </w:rPr>
        <w:t>konsolideeritud finantstulemust, konsolideeritud rahavoogusid ja konsolideeriva üksuse eelarve täitmist kooskõlas Eesti finantsaruandluse standardiga</w:t>
      </w:r>
      <w:r>
        <w:rPr>
          <w:rFonts w:ascii="CIDFont+F1" w:hAnsi="CIDFont+F1" w:cs="CIDFont+F1"/>
          <w:sz w:val="18"/>
          <w:szCs w:val="18"/>
          <w:lang w:eastAsia="et-EE"/>
        </w:rPr>
        <w:t>.“</w:t>
      </w:r>
    </w:p>
    <w:p w:rsidR="00175434" w:rsidRDefault="00175434" w:rsidP="00175434">
      <w:pPr>
        <w:pStyle w:val="Normaallaadveeb"/>
        <w:spacing w:before="0" w:after="0"/>
        <w:jc w:val="both"/>
        <w:rPr>
          <w:rFonts w:ascii="Times New Roman" w:hAnsi="Times New Roman"/>
          <w:lang w:val="et-EE"/>
        </w:rPr>
      </w:pPr>
    </w:p>
    <w:p w:rsidR="00175434" w:rsidRPr="002F6C6A" w:rsidRDefault="00175434" w:rsidP="00175434">
      <w:pPr>
        <w:pStyle w:val="Normaallaadveeb"/>
        <w:spacing w:before="0" w:after="0"/>
        <w:jc w:val="both"/>
        <w:rPr>
          <w:rFonts w:ascii="Times New Roman" w:hAnsi="Times New Roman"/>
          <w:lang w:val="et-EE"/>
        </w:rPr>
      </w:pPr>
      <w:r>
        <w:rPr>
          <w:rFonts w:ascii="Times New Roman" w:hAnsi="Times New Roman"/>
          <w:lang w:val="et-EE"/>
        </w:rPr>
        <w:t>Käesolev otsuse</w:t>
      </w:r>
      <w:r w:rsidRPr="002F6C6A">
        <w:rPr>
          <w:rFonts w:ascii="Times New Roman" w:hAnsi="Times New Roman"/>
          <w:lang w:val="et-EE"/>
        </w:rPr>
        <w:t xml:space="preserve"> eelnõu on heaks kiidetud Viimsi Vallavalitsuse </w:t>
      </w:r>
      <w:r>
        <w:rPr>
          <w:rFonts w:ascii="Times New Roman" w:hAnsi="Times New Roman"/>
          <w:lang w:val="et-EE"/>
        </w:rPr>
        <w:t>29. mai</w:t>
      </w:r>
      <w:r w:rsidRPr="002F6C6A">
        <w:rPr>
          <w:rFonts w:ascii="Times New Roman" w:hAnsi="Times New Roman"/>
          <w:lang w:val="et-EE"/>
        </w:rPr>
        <w:t xml:space="preserve"> 20</w:t>
      </w:r>
      <w:r>
        <w:rPr>
          <w:rFonts w:ascii="Times New Roman" w:hAnsi="Times New Roman"/>
          <w:lang w:val="et-EE"/>
        </w:rPr>
        <w:t xml:space="preserve">18. aasta </w:t>
      </w:r>
      <w:r w:rsidRPr="002F6C6A">
        <w:rPr>
          <w:rFonts w:ascii="Times New Roman" w:hAnsi="Times New Roman"/>
          <w:lang w:val="et-EE"/>
        </w:rPr>
        <w:t>istungil.</w:t>
      </w:r>
    </w:p>
    <w:p w:rsidR="00175434" w:rsidRPr="002F6C6A" w:rsidRDefault="00175434" w:rsidP="00175434">
      <w:pPr>
        <w:pStyle w:val="Normaallaadveeb"/>
        <w:spacing w:before="0" w:after="0"/>
        <w:jc w:val="both"/>
        <w:rPr>
          <w:rFonts w:ascii="Times New Roman" w:hAnsi="Times New Roman"/>
          <w:lang w:val="et-EE"/>
        </w:rPr>
      </w:pPr>
    </w:p>
    <w:p w:rsidR="00175434" w:rsidRPr="002F6C6A" w:rsidRDefault="00175434" w:rsidP="00175434">
      <w:pPr>
        <w:pStyle w:val="Normaallaadveeb"/>
        <w:spacing w:before="0" w:after="0"/>
        <w:jc w:val="both"/>
        <w:rPr>
          <w:rFonts w:ascii="Times New Roman" w:hAnsi="Times New Roman"/>
          <w:lang w:val="et-EE"/>
        </w:rPr>
      </w:pPr>
    </w:p>
    <w:p w:rsidR="00175434" w:rsidRPr="002F6C6A" w:rsidRDefault="00175434" w:rsidP="00175434"/>
    <w:p w:rsidR="00175434" w:rsidRPr="002F6C6A" w:rsidRDefault="00175434" w:rsidP="00175434">
      <w:r>
        <w:t>Randar Lohu</w:t>
      </w:r>
    </w:p>
    <w:p w:rsidR="00175434" w:rsidRPr="002F6C6A" w:rsidRDefault="00175434" w:rsidP="00175434">
      <w:r w:rsidRPr="002F6C6A">
        <w:t>Rahandusameti juhataja</w:t>
      </w:r>
    </w:p>
    <w:p w:rsidR="00175434" w:rsidRPr="002F6C6A" w:rsidRDefault="00175434" w:rsidP="00175434"/>
    <w:p w:rsidR="00175434" w:rsidRPr="002F6C6A" w:rsidRDefault="00175434" w:rsidP="00175434"/>
    <w:p w:rsidR="00175434" w:rsidRDefault="00175434" w:rsidP="00175434">
      <w:r>
        <w:t>Koostaja: Tiina Põder, 602 8809, pearaamatupidaja, rahandusamet</w:t>
      </w:r>
    </w:p>
    <w:p w:rsidR="00175434" w:rsidRPr="002F6C6A" w:rsidRDefault="00175434" w:rsidP="00175434">
      <w:r>
        <w:tab/>
      </w:r>
      <w:r>
        <w:tab/>
      </w:r>
    </w:p>
    <w:p w:rsidR="00363113" w:rsidRPr="00F06916" w:rsidRDefault="00363113" w:rsidP="00363113"/>
    <w:sectPr w:rsidR="00363113" w:rsidRPr="00F06916" w:rsidSect="00363113">
      <w:pgSz w:w="11906" w:h="16838" w:code="9"/>
      <w:pgMar w:top="1418" w:right="107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IDFont+F1">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838DA"/>
    <w:multiLevelType w:val="multilevel"/>
    <w:tmpl w:val="61CA0A46"/>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00004A9"/>
    <w:multiLevelType w:val="hybridMultilevel"/>
    <w:tmpl w:val="4974369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194E89"/>
    <w:multiLevelType w:val="multilevel"/>
    <w:tmpl w:val="5AAA86E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1904676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766987"/>
    <w:multiLevelType w:val="hybridMultilevel"/>
    <w:tmpl w:val="703E83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C894675"/>
    <w:multiLevelType w:val="hybridMultilevel"/>
    <w:tmpl w:val="30F2FD4A"/>
    <w:lvl w:ilvl="0" w:tplc="172C5A6A">
      <w:start w:val="3"/>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E040D31"/>
    <w:multiLevelType w:val="multilevel"/>
    <w:tmpl w:val="72BC32D4"/>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3520420"/>
    <w:multiLevelType w:val="hybridMultilevel"/>
    <w:tmpl w:val="A2FAC882"/>
    <w:lvl w:ilvl="0" w:tplc="31DAC7CE">
      <w:start w:val="1"/>
      <w:numFmt w:val="bullet"/>
      <w:lvlText w:val="-"/>
      <w:lvlJc w:val="left"/>
      <w:pPr>
        <w:ind w:left="1077" w:hanging="360"/>
      </w:pPr>
      <w:rPr>
        <w:rFonts w:ascii="Times New Roman" w:eastAsia="Times New Roman" w:hAnsi="Times New Roman" w:cs="Times New Roman" w:hint="default"/>
      </w:rPr>
    </w:lvl>
    <w:lvl w:ilvl="1" w:tplc="04250003" w:tentative="1">
      <w:start w:val="1"/>
      <w:numFmt w:val="bullet"/>
      <w:lvlText w:val="o"/>
      <w:lvlJc w:val="left"/>
      <w:pPr>
        <w:ind w:left="1797" w:hanging="360"/>
      </w:pPr>
      <w:rPr>
        <w:rFonts w:ascii="Courier New" w:hAnsi="Courier New" w:cs="Courier New" w:hint="default"/>
      </w:rPr>
    </w:lvl>
    <w:lvl w:ilvl="2" w:tplc="04250005" w:tentative="1">
      <w:start w:val="1"/>
      <w:numFmt w:val="bullet"/>
      <w:lvlText w:val=""/>
      <w:lvlJc w:val="left"/>
      <w:pPr>
        <w:ind w:left="2517" w:hanging="360"/>
      </w:pPr>
      <w:rPr>
        <w:rFonts w:ascii="Wingdings" w:hAnsi="Wingdings" w:hint="default"/>
      </w:rPr>
    </w:lvl>
    <w:lvl w:ilvl="3" w:tplc="04250001" w:tentative="1">
      <w:start w:val="1"/>
      <w:numFmt w:val="bullet"/>
      <w:lvlText w:val=""/>
      <w:lvlJc w:val="left"/>
      <w:pPr>
        <w:ind w:left="3237" w:hanging="360"/>
      </w:pPr>
      <w:rPr>
        <w:rFonts w:ascii="Symbol" w:hAnsi="Symbol" w:hint="default"/>
      </w:rPr>
    </w:lvl>
    <w:lvl w:ilvl="4" w:tplc="04250003" w:tentative="1">
      <w:start w:val="1"/>
      <w:numFmt w:val="bullet"/>
      <w:lvlText w:val="o"/>
      <w:lvlJc w:val="left"/>
      <w:pPr>
        <w:ind w:left="3957" w:hanging="360"/>
      </w:pPr>
      <w:rPr>
        <w:rFonts w:ascii="Courier New" w:hAnsi="Courier New" w:cs="Courier New" w:hint="default"/>
      </w:rPr>
    </w:lvl>
    <w:lvl w:ilvl="5" w:tplc="04250005" w:tentative="1">
      <w:start w:val="1"/>
      <w:numFmt w:val="bullet"/>
      <w:lvlText w:val=""/>
      <w:lvlJc w:val="left"/>
      <w:pPr>
        <w:ind w:left="4677" w:hanging="360"/>
      </w:pPr>
      <w:rPr>
        <w:rFonts w:ascii="Wingdings" w:hAnsi="Wingdings" w:hint="default"/>
      </w:rPr>
    </w:lvl>
    <w:lvl w:ilvl="6" w:tplc="04250001" w:tentative="1">
      <w:start w:val="1"/>
      <w:numFmt w:val="bullet"/>
      <w:lvlText w:val=""/>
      <w:lvlJc w:val="left"/>
      <w:pPr>
        <w:ind w:left="5397" w:hanging="360"/>
      </w:pPr>
      <w:rPr>
        <w:rFonts w:ascii="Symbol" w:hAnsi="Symbol" w:hint="default"/>
      </w:rPr>
    </w:lvl>
    <w:lvl w:ilvl="7" w:tplc="04250003" w:tentative="1">
      <w:start w:val="1"/>
      <w:numFmt w:val="bullet"/>
      <w:lvlText w:val="o"/>
      <w:lvlJc w:val="left"/>
      <w:pPr>
        <w:ind w:left="6117" w:hanging="360"/>
      </w:pPr>
      <w:rPr>
        <w:rFonts w:ascii="Courier New" w:hAnsi="Courier New" w:cs="Courier New" w:hint="default"/>
      </w:rPr>
    </w:lvl>
    <w:lvl w:ilvl="8" w:tplc="04250005" w:tentative="1">
      <w:start w:val="1"/>
      <w:numFmt w:val="bullet"/>
      <w:lvlText w:val=""/>
      <w:lvlJc w:val="left"/>
      <w:pPr>
        <w:ind w:left="6837" w:hanging="360"/>
      </w:pPr>
      <w:rPr>
        <w:rFonts w:ascii="Wingdings" w:hAnsi="Wingdings" w:hint="default"/>
      </w:rPr>
    </w:lvl>
  </w:abstractNum>
  <w:abstractNum w:abstractNumId="8" w15:restartNumberingAfterBreak="0">
    <w:nsid w:val="34DC10D4"/>
    <w:multiLevelType w:val="hybridMultilevel"/>
    <w:tmpl w:val="AEA0C832"/>
    <w:lvl w:ilvl="0" w:tplc="E950220C">
      <w:start w:val="1"/>
      <w:numFmt w:val="bullet"/>
      <w:lvlText w:val="-"/>
      <w:lvlJc w:val="left"/>
      <w:pPr>
        <w:ind w:left="717" w:hanging="360"/>
      </w:pPr>
      <w:rPr>
        <w:rFonts w:ascii="Times New Roman" w:eastAsia="Times New Roman" w:hAnsi="Times New Roman" w:cs="Times New Roman" w:hint="default"/>
      </w:rPr>
    </w:lvl>
    <w:lvl w:ilvl="1" w:tplc="04250003" w:tentative="1">
      <w:start w:val="1"/>
      <w:numFmt w:val="bullet"/>
      <w:lvlText w:val="o"/>
      <w:lvlJc w:val="left"/>
      <w:pPr>
        <w:ind w:left="1437" w:hanging="360"/>
      </w:pPr>
      <w:rPr>
        <w:rFonts w:ascii="Courier New" w:hAnsi="Courier New" w:cs="Courier New" w:hint="default"/>
      </w:rPr>
    </w:lvl>
    <w:lvl w:ilvl="2" w:tplc="04250005" w:tentative="1">
      <w:start w:val="1"/>
      <w:numFmt w:val="bullet"/>
      <w:lvlText w:val=""/>
      <w:lvlJc w:val="left"/>
      <w:pPr>
        <w:ind w:left="2157" w:hanging="360"/>
      </w:pPr>
      <w:rPr>
        <w:rFonts w:ascii="Wingdings" w:hAnsi="Wingdings" w:hint="default"/>
      </w:rPr>
    </w:lvl>
    <w:lvl w:ilvl="3" w:tplc="04250001" w:tentative="1">
      <w:start w:val="1"/>
      <w:numFmt w:val="bullet"/>
      <w:lvlText w:val=""/>
      <w:lvlJc w:val="left"/>
      <w:pPr>
        <w:ind w:left="2877" w:hanging="360"/>
      </w:pPr>
      <w:rPr>
        <w:rFonts w:ascii="Symbol" w:hAnsi="Symbol" w:hint="default"/>
      </w:rPr>
    </w:lvl>
    <w:lvl w:ilvl="4" w:tplc="04250003" w:tentative="1">
      <w:start w:val="1"/>
      <w:numFmt w:val="bullet"/>
      <w:lvlText w:val="o"/>
      <w:lvlJc w:val="left"/>
      <w:pPr>
        <w:ind w:left="3597" w:hanging="360"/>
      </w:pPr>
      <w:rPr>
        <w:rFonts w:ascii="Courier New" w:hAnsi="Courier New" w:cs="Courier New" w:hint="default"/>
      </w:rPr>
    </w:lvl>
    <w:lvl w:ilvl="5" w:tplc="04250005" w:tentative="1">
      <w:start w:val="1"/>
      <w:numFmt w:val="bullet"/>
      <w:lvlText w:val=""/>
      <w:lvlJc w:val="left"/>
      <w:pPr>
        <w:ind w:left="4317" w:hanging="360"/>
      </w:pPr>
      <w:rPr>
        <w:rFonts w:ascii="Wingdings" w:hAnsi="Wingdings" w:hint="default"/>
      </w:rPr>
    </w:lvl>
    <w:lvl w:ilvl="6" w:tplc="04250001" w:tentative="1">
      <w:start w:val="1"/>
      <w:numFmt w:val="bullet"/>
      <w:lvlText w:val=""/>
      <w:lvlJc w:val="left"/>
      <w:pPr>
        <w:ind w:left="5037" w:hanging="360"/>
      </w:pPr>
      <w:rPr>
        <w:rFonts w:ascii="Symbol" w:hAnsi="Symbol" w:hint="default"/>
      </w:rPr>
    </w:lvl>
    <w:lvl w:ilvl="7" w:tplc="04250003" w:tentative="1">
      <w:start w:val="1"/>
      <w:numFmt w:val="bullet"/>
      <w:lvlText w:val="o"/>
      <w:lvlJc w:val="left"/>
      <w:pPr>
        <w:ind w:left="5757" w:hanging="360"/>
      </w:pPr>
      <w:rPr>
        <w:rFonts w:ascii="Courier New" w:hAnsi="Courier New" w:cs="Courier New" w:hint="default"/>
      </w:rPr>
    </w:lvl>
    <w:lvl w:ilvl="8" w:tplc="04250005" w:tentative="1">
      <w:start w:val="1"/>
      <w:numFmt w:val="bullet"/>
      <w:lvlText w:val=""/>
      <w:lvlJc w:val="left"/>
      <w:pPr>
        <w:ind w:left="6477" w:hanging="360"/>
      </w:pPr>
      <w:rPr>
        <w:rFonts w:ascii="Wingdings" w:hAnsi="Wingdings" w:hint="default"/>
      </w:rPr>
    </w:lvl>
  </w:abstractNum>
  <w:abstractNum w:abstractNumId="9" w15:restartNumberingAfterBreak="0">
    <w:nsid w:val="38CC2069"/>
    <w:multiLevelType w:val="hybridMultilevel"/>
    <w:tmpl w:val="2F0ADB68"/>
    <w:lvl w:ilvl="0" w:tplc="90601A46">
      <w:start w:val="1"/>
      <w:numFmt w:val="bullet"/>
      <w:lvlText w:val="-"/>
      <w:lvlJc w:val="left"/>
      <w:pPr>
        <w:ind w:left="777" w:hanging="360"/>
      </w:pPr>
      <w:rPr>
        <w:rFonts w:ascii="Times New Roman" w:eastAsia="Times New Roman" w:hAnsi="Times New Roman" w:cs="Times New Roman" w:hint="default"/>
      </w:rPr>
    </w:lvl>
    <w:lvl w:ilvl="1" w:tplc="04250003" w:tentative="1">
      <w:start w:val="1"/>
      <w:numFmt w:val="bullet"/>
      <w:lvlText w:val="o"/>
      <w:lvlJc w:val="left"/>
      <w:pPr>
        <w:ind w:left="1497" w:hanging="360"/>
      </w:pPr>
      <w:rPr>
        <w:rFonts w:ascii="Courier New" w:hAnsi="Courier New" w:cs="Courier New" w:hint="default"/>
      </w:rPr>
    </w:lvl>
    <w:lvl w:ilvl="2" w:tplc="04250005" w:tentative="1">
      <w:start w:val="1"/>
      <w:numFmt w:val="bullet"/>
      <w:lvlText w:val=""/>
      <w:lvlJc w:val="left"/>
      <w:pPr>
        <w:ind w:left="2217" w:hanging="360"/>
      </w:pPr>
      <w:rPr>
        <w:rFonts w:ascii="Wingdings" w:hAnsi="Wingdings" w:hint="default"/>
      </w:rPr>
    </w:lvl>
    <w:lvl w:ilvl="3" w:tplc="04250001" w:tentative="1">
      <w:start w:val="1"/>
      <w:numFmt w:val="bullet"/>
      <w:lvlText w:val=""/>
      <w:lvlJc w:val="left"/>
      <w:pPr>
        <w:ind w:left="2937" w:hanging="360"/>
      </w:pPr>
      <w:rPr>
        <w:rFonts w:ascii="Symbol" w:hAnsi="Symbol" w:hint="default"/>
      </w:rPr>
    </w:lvl>
    <w:lvl w:ilvl="4" w:tplc="04250003" w:tentative="1">
      <w:start w:val="1"/>
      <w:numFmt w:val="bullet"/>
      <w:lvlText w:val="o"/>
      <w:lvlJc w:val="left"/>
      <w:pPr>
        <w:ind w:left="3657" w:hanging="360"/>
      </w:pPr>
      <w:rPr>
        <w:rFonts w:ascii="Courier New" w:hAnsi="Courier New" w:cs="Courier New" w:hint="default"/>
      </w:rPr>
    </w:lvl>
    <w:lvl w:ilvl="5" w:tplc="04250005" w:tentative="1">
      <w:start w:val="1"/>
      <w:numFmt w:val="bullet"/>
      <w:lvlText w:val=""/>
      <w:lvlJc w:val="left"/>
      <w:pPr>
        <w:ind w:left="4377" w:hanging="360"/>
      </w:pPr>
      <w:rPr>
        <w:rFonts w:ascii="Wingdings" w:hAnsi="Wingdings" w:hint="default"/>
      </w:rPr>
    </w:lvl>
    <w:lvl w:ilvl="6" w:tplc="04250001" w:tentative="1">
      <w:start w:val="1"/>
      <w:numFmt w:val="bullet"/>
      <w:lvlText w:val=""/>
      <w:lvlJc w:val="left"/>
      <w:pPr>
        <w:ind w:left="5097" w:hanging="360"/>
      </w:pPr>
      <w:rPr>
        <w:rFonts w:ascii="Symbol" w:hAnsi="Symbol" w:hint="default"/>
      </w:rPr>
    </w:lvl>
    <w:lvl w:ilvl="7" w:tplc="04250003" w:tentative="1">
      <w:start w:val="1"/>
      <w:numFmt w:val="bullet"/>
      <w:lvlText w:val="o"/>
      <w:lvlJc w:val="left"/>
      <w:pPr>
        <w:ind w:left="5817" w:hanging="360"/>
      </w:pPr>
      <w:rPr>
        <w:rFonts w:ascii="Courier New" w:hAnsi="Courier New" w:cs="Courier New" w:hint="default"/>
      </w:rPr>
    </w:lvl>
    <w:lvl w:ilvl="8" w:tplc="04250005" w:tentative="1">
      <w:start w:val="1"/>
      <w:numFmt w:val="bullet"/>
      <w:lvlText w:val=""/>
      <w:lvlJc w:val="left"/>
      <w:pPr>
        <w:ind w:left="6537" w:hanging="360"/>
      </w:pPr>
      <w:rPr>
        <w:rFonts w:ascii="Wingdings" w:hAnsi="Wingdings" w:hint="default"/>
      </w:rPr>
    </w:lvl>
  </w:abstractNum>
  <w:abstractNum w:abstractNumId="10" w15:restartNumberingAfterBreak="0">
    <w:nsid w:val="38FD0EB2"/>
    <w:multiLevelType w:val="multilevel"/>
    <w:tmpl w:val="ECD2FAC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4F2F7B27"/>
    <w:multiLevelType w:val="hybridMultilevel"/>
    <w:tmpl w:val="E20A23C4"/>
    <w:lvl w:ilvl="0" w:tplc="01B0FDB6">
      <w:start w:val="3"/>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2" w15:restartNumberingAfterBreak="0">
    <w:nsid w:val="54A34016"/>
    <w:multiLevelType w:val="hybridMultilevel"/>
    <w:tmpl w:val="C74AE684"/>
    <w:lvl w:ilvl="0" w:tplc="020264E2">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57244EA1"/>
    <w:multiLevelType w:val="hybridMultilevel"/>
    <w:tmpl w:val="F14EEC8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C2F3D81"/>
    <w:multiLevelType w:val="hybridMultilevel"/>
    <w:tmpl w:val="7810757E"/>
    <w:lvl w:ilvl="0" w:tplc="0425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36015DB"/>
    <w:multiLevelType w:val="multilevel"/>
    <w:tmpl w:val="6DC0E66C"/>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4B31C9"/>
    <w:multiLevelType w:val="hybridMultilevel"/>
    <w:tmpl w:val="06E4C27C"/>
    <w:lvl w:ilvl="0" w:tplc="A9A49FD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845425"/>
    <w:multiLevelType w:val="multilevel"/>
    <w:tmpl w:val="CEB6C7B2"/>
    <w:lvl w:ilvl="0">
      <w:start w:val="1"/>
      <w:numFmt w:val="decimal"/>
      <w:suff w:val="space"/>
      <w:lvlText w:val="%1."/>
      <w:lvlJc w:val="left"/>
      <w:rPr>
        <w:rFonts w:cs="Times New Roman" w:hint="default"/>
      </w:rPr>
    </w:lvl>
    <w:lvl w:ilvl="1">
      <w:start w:val="1"/>
      <w:numFmt w:val="decimal"/>
      <w:pStyle w:val="Bodyd"/>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6A3130AF"/>
    <w:multiLevelType w:val="hybridMultilevel"/>
    <w:tmpl w:val="ADAAEFD6"/>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9" w15:restartNumberingAfterBreak="0">
    <w:nsid w:val="6DF93990"/>
    <w:multiLevelType w:val="hybridMultilevel"/>
    <w:tmpl w:val="231A27D4"/>
    <w:lvl w:ilvl="0" w:tplc="020264E2">
      <w:start w:val="3"/>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76CF35D9"/>
    <w:multiLevelType w:val="hybridMultilevel"/>
    <w:tmpl w:val="28E642CA"/>
    <w:lvl w:ilvl="0" w:tplc="020264E2">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79730C0A"/>
    <w:multiLevelType w:val="hybridMultilevel"/>
    <w:tmpl w:val="13A2915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7C4A7E77"/>
    <w:multiLevelType w:val="hybridMultilevel"/>
    <w:tmpl w:val="FA0EA01A"/>
    <w:lvl w:ilvl="0" w:tplc="B0821834">
      <w:start w:val="1"/>
      <w:numFmt w:val="bullet"/>
      <w:lvlText w:val="-"/>
      <w:lvlJc w:val="left"/>
      <w:pPr>
        <w:ind w:left="717" w:hanging="360"/>
      </w:pPr>
      <w:rPr>
        <w:rFonts w:ascii="Times New Roman" w:eastAsia="Times New Roman" w:hAnsi="Times New Roman" w:cs="Times New Roman" w:hint="default"/>
      </w:rPr>
    </w:lvl>
    <w:lvl w:ilvl="1" w:tplc="04250003" w:tentative="1">
      <w:start w:val="1"/>
      <w:numFmt w:val="bullet"/>
      <w:lvlText w:val="o"/>
      <w:lvlJc w:val="left"/>
      <w:pPr>
        <w:ind w:left="1437" w:hanging="360"/>
      </w:pPr>
      <w:rPr>
        <w:rFonts w:ascii="Courier New" w:hAnsi="Courier New" w:cs="Courier New" w:hint="default"/>
      </w:rPr>
    </w:lvl>
    <w:lvl w:ilvl="2" w:tplc="04250005" w:tentative="1">
      <w:start w:val="1"/>
      <w:numFmt w:val="bullet"/>
      <w:lvlText w:val=""/>
      <w:lvlJc w:val="left"/>
      <w:pPr>
        <w:ind w:left="2157" w:hanging="360"/>
      </w:pPr>
      <w:rPr>
        <w:rFonts w:ascii="Wingdings" w:hAnsi="Wingdings" w:hint="default"/>
      </w:rPr>
    </w:lvl>
    <w:lvl w:ilvl="3" w:tplc="04250001" w:tentative="1">
      <w:start w:val="1"/>
      <w:numFmt w:val="bullet"/>
      <w:lvlText w:val=""/>
      <w:lvlJc w:val="left"/>
      <w:pPr>
        <w:ind w:left="2877" w:hanging="360"/>
      </w:pPr>
      <w:rPr>
        <w:rFonts w:ascii="Symbol" w:hAnsi="Symbol" w:hint="default"/>
      </w:rPr>
    </w:lvl>
    <w:lvl w:ilvl="4" w:tplc="04250003" w:tentative="1">
      <w:start w:val="1"/>
      <w:numFmt w:val="bullet"/>
      <w:lvlText w:val="o"/>
      <w:lvlJc w:val="left"/>
      <w:pPr>
        <w:ind w:left="3597" w:hanging="360"/>
      </w:pPr>
      <w:rPr>
        <w:rFonts w:ascii="Courier New" w:hAnsi="Courier New" w:cs="Courier New" w:hint="default"/>
      </w:rPr>
    </w:lvl>
    <w:lvl w:ilvl="5" w:tplc="04250005" w:tentative="1">
      <w:start w:val="1"/>
      <w:numFmt w:val="bullet"/>
      <w:lvlText w:val=""/>
      <w:lvlJc w:val="left"/>
      <w:pPr>
        <w:ind w:left="4317" w:hanging="360"/>
      </w:pPr>
      <w:rPr>
        <w:rFonts w:ascii="Wingdings" w:hAnsi="Wingdings" w:hint="default"/>
      </w:rPr>
    </w:lvl>
    <w:lvl w:ilvl="6" w:tplc="04250001" w:tentative="1">
      <w:start w:val="1"/>
      <w:numFmt w:val="bullet"/>
      <w:lvlText w:val=""/>
      <w:lvlJc w:val="left"/>
      <w:pPr>
        <w:ind w:left="5037" w:hanging="360"/>
      </w:pPr>
      <w:rPr>
        <w:rFonts w:ascii="Symbol" w:hAnsi="Symbol" w:hint="default"/>
      </w:rPr>
    </w:lvl>
    <w:lvl w:ilvl="7" w:tplc="04250003" w:tentative="1">
      <w:start w:val="1"/>
      <w:numFmt w:val="bullet"/>
      <w:lvlText w:val="o"/>
      <w:lvlJc w:val="left"/>
      <w:pPr>
        <w:ind w:left="5757" w:hanging="360"/>
      </w:pPr>
      <w:rPr>
        <w:rFonts w:ascii="Courier New" w:hAnsi="Courier New" w:cs="Courier New" w:hint="default"/>
      </w:rPr>
    </w:lvl>
    <w:lvl w:ilvl="8" w:tplc="04250005" w:tentative="1">
      <w:start w:val="1"/>
      <w:numFmt w:val="bullet"/>
      <w:lvlText w:val=""/>
      <w:lvlJc w:val="left"/>
      <w:pPr>
        <w:ind w:left="6477" w:hanging="360"/>
      </w:pPr>
      <w:rPr>
        <w:rFonts w:ascii="Wingdings" w:hAnsi="Wingdings" w:hint="default"/>
      </w:rPr>
    </w:lvl>
  </w:abstractNum>
  <w:abstractNum w:abstractNumId="23" w15:restartNumberingAfterBreak="0">
    <w:nsid w:val="7F3A2169"/>
    <w:multiLevelType w:val="hybridMultilevel"/>
    <w:tmpl w:val="8984013A"/>
    <w:lvl w:ilvl="0" w:tplc="020264E2">
      <w:start w:val="3"/>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5"/>
  </w:num>
  <w:num w:numId="4">
    <w:abstractNumId w:val="18"/>
  </w:num>
  <w:num w:numId="5">
    <w:abstractNumId w:val="0"/>
  </w:num>
  <w:num w:numId="6">
    <w:abstractNumId w:val="5"/>
  </w:num>
  <w:num w:numId="7">
    <w:abstractNumId w:val="11"/>
  </w:num>
  <w:num w:numId="8">
    <w:abstractNumId w:val="23"/>
  </w:num>
  <w:num w:numId="9">
    <w:abstractNumId w:val="13"/>
  </w:num>
  <w:num w:numId="10">
    <w:abstractNumId w:val="19"/>
  </w:num>
  <w:num w:numId="11">
    <w:abstractNumId w:val="12"/>
  </w:num>
  <w:num w:numId="12">
    <w:abstractNumId w:val="22"/>
  </w:num>
  <w:num w:numId="13">
    <w:abstractNumId w:val="7"/>
  </w:num>
  <w:num w:numId="14">
    <w:abstractNumId w:val="8"/>
  </w:num>
  <w:num w:numId="15">
    <w:abstractNumId w:val="9"/>
  </w:num>
  <w:num w:numId="16">
    <w:abstractNumId w:val="20"/>
  </w:num>
  <w:num w:numId="17">
    <w:abstractNumId w:val="1"/>
  </w:num>
  <w:num w:numId="18">
    <w:abstractNumId w:val="2"/>
  </w:num>
  <w:num w:numId="19">
    <w:abstractNumId w:val="21"/>
  </w:num>
  <w:num w:numId="20">
    <w:abstractNumId w:val="3"/>
  </w:num>
  <w:num w:numId="21">
    <w:abstractNumId w:val="17"/>
  </w:num>
  <w:num w:numId="22">
    <w:abstractNumId w:val="14"/>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2F"/>
    <w:rsid w:val="0001000F"/>
    <w:rsid w:val="0001407B"/>
    <w:rsid w:val="00015C8F"/>
    <w:rsid w:val="00035B2D"/>
    <w:rsid w:val="00037383"/>
    <w:rsid w:val="00062B68"/>
    <w:rsid w:val="00064F9A"/>
    <w:rsid w:val="000706F0"/>
    <w:rsid w:val="000830D1"/>
    <w:rsid w:val="00086734"/>
    <w:rsid w:val="000A288B"/>
    <w:rsid w:val="000A7A35"/>
    <w:rsid w:val="000B033B"/>
    <w:rsid w:val="000B0431"/>
    <w:rsid w:val="000D189C"/>
    <w:rsid w:val="000D7ADC"/>
    <w:rsid w:val="000E506C"/>
    <w:rsid w:val="0012124F"/>
    <w:rsid w:val="00130C39"/>
    <w:rsid w:val="00130DB7"/>
    <w:rsid w:val="001336EE"/>
    <w:rsid w:val="00136F1F"/>
    <w:rsid w:val="001506AE"/>
    <w:rsid w:val="001534FC"/>
    <w:rsid w:val="00156CFE"/>
    <w:rsid w:val="001662D4"/>
    <w:rsid w:val="00175434"/>
    <w:rsid w:val="00183D2A"/>
    <w:rsid w:val="00191501"/>
    <w:rsid w:val="001941FE"/>
    <w:rsid w:val="001942E5"/>
    <w:rsid w:val="001A58B6"/>
    <w:rsid w:val="001F322B"/>
    <w:rsid w:val="00202AE8"/>
    <w:rsid w:val="00216C20"/>
    <w:rsid w:val="0022379B"/>
    <w:rsid w:val="00227F94"/>
    <w:rsid w:val="00251D0E"/>
    <w:rsid w:val="00251F54"/>
    <w:rsid w:val="00256DF8"/>
    <w:rsid w:val="00266BDE"/>
    <w:rsid w:val="00282D0E"/>
    <w:rsid w:val="002B73CE"/>
    <w:rsid w:val="002C1EEC"/>
    <w:rsid w:val="002E0687"/>
    <w:rsid w:val="002E1AC9"/>
    <w:rsid w:val="00333348"/>
    <w:rsid w:val="0033467E"/>
    <w:rsid w:val="00335E46"/>
    <w:rsid w:val="00356699"/>
    <w:rsid w:val="003622C4"/>
    <w:rsid w:val="00363113"/>
    <w:rsid w:val="0036598C"/>
    <w:rsid w:val="0036738F"/>
    <w:rsid w:val="003A599E"/>
    <w:rsid w:val="003B0B74"/>
    <w:rsid w:val="003D45A0"/>
    <w:rsid w:val="003D678B"/>
    <w:rsid w:val="003E2BBC"/>
    <w:rsid w:val="004028EE"/>
    <w:rsid w:val="0040658D"/>
    <w:rsid w:val="0041753B"/>
    <w:rsid w:val="00433EBC"/>
    <w:rsid w:val="00437D6C"/>
    <w:rsid w:val="004550DC"/>
    <w:rsid w:val="004700E2"/>
    <w:rsid w:val="00473BA1"/>
    <w:rsid w:val="00486AC1"/>
    <w:rsid w:val="00491DAE"/>
    <w:rsid w:val="004A2C24"/>
    <w:rsid w:val="004A6D78"/>
    <w:rsid w:val="004B3BE9"/>
    <w:rsid w:val="004B4C84"/>
    <w:rsid w:val="004B65C3"/>
    <w:rsid w:val="004C2F01"/>
    <w:rsid w:val="004D1968"/>
    <w:rsid w:val="004D2F5E"/>
    <w:rsid w:val="004D550F"/>
    <w:rsid w:val="004D7A5B"/>
    <w:rsid w:val="004F124E"/>
    <w:rsid w:val="0050196F"/>
    <w:rsid w:val="00527E6E"/>
    <w:rsid w:val="00530CD2"/>
    <w:rsid w:val="00544F86"/>
    <w:rsid w:val="00566575"/>
    <w:rsid w:val="00585C17"/>
    <w:rsid w:val="005A3B31"/>
    <w:rsid w:val="005A54E5"/>
    <w:rsid w:val="005C06E4"/>
    <w:rsid w:val="005D021E"/>
    <w:rsid w:val="005D5AF1"/>
    <w:rsid w:val="005E6666"/>
    <w:rsid w:val="005F412D"/>
    <w:rsid w:val="00600754"/>
    <w:rsid w:val="00606E6C"/>
    <w:rsid w:val="0065431E"/>
    <w:rsid w:val="00666E69"/>
    <w:rsid w:val="006951D7"/>
    <w:rsid w:val="006A66EB"/>
    <w:rsid w:val="006B07A6"/>
    <w:rsid w:val="006D3C77"/>
    <w:rsid w:val="006E14BF"/>
    <w:rsid w:val="006E163F"/>
    <w:rsid w:val="006E4982"/>
    <w:rsid w:val="006F37A4"/>
    <w:rsid w:val="0071672C"/>
    <w:rsid w:val="00720CB7"/>
    <w:rsid w:val="00744FFC"/>
    <w:rsid w:val="00750A51"/>
    <w:rsid w:val="00761B9F"/>
    <w:rsid w:val="00791995"/>
    <w:rsid w:val="007D17CB"/>
    <w:rsid w:val="007E65CD"/>
    <w:rsid w:val="007E75B4"/>
    <w:rsid w:val="007F3D11"/>
    <w:rsid w:val="007F3FE7"/>
    <w:rsid w:val="0082252F"/>
    <w:rsid w:val="0082273A"/>
    <w:rsid w:val="008467B8"/>
    <w:rsid w:val="00846CC7"/>
    <w:rsid w:val="00852E4D"/>
    <w:rsid w:val="00866C70"/>
    <w:rsid w:val="008670AF"/>
    <w:rsid w:val="008900B2"/>
    <w:rsid w:val="008A64F6"/>
    <w:rsid w:val="008A709E"/>
    <w:rsid w:val="008C3339"/>
    <w:rsid w:val="008E181C"/>
    <w:rsid w:val="008E620F"/>
    <w:rsid w:val="0090268A"/>
    <w:rsid w:val="00903AF8"/>
    <w:rsid w:val="00920B12"/>
    <w:rsid w:val="00955D66"/>
    <w:rsid w:val="00971044"/>
    <w:rsid w:val="00972318"/>
    <w:rsid w:val="00973520"/>
    <w:rsid w:val="00981F3E"/>
    <w:rsid w:val="00987EE9"/>
    <w:rsid w:val="009A77D9"/>
    <w:rsid w:val="009B0B14"/>
    <w:rsid w:val="009B4EEF"/>
    <w:rsid w:val="009C2863"/>
    <w:rsid w:val="009E5B43"/>
    <w:rsid w:val="00A10D78"/>
    <w:rsid w:val="00A36A38"/>
    <w:rsid w:val="00A526C3"/>
    <w:rsid w:val="00A66466"/>
    <w:rsid w:val="00A804FE"/>
    <w:rsid w:val="00A873B0"/>
    <w:rsid w:val="00AA4389"/>
    <w:rsid w:val="00AA5A3F"/>
    <w:rsid w:val="00AA7D8D"/>
    <w:rsid w:val="00AB7513"/>
    <w:rsid w:val="00AC4648"/>
    <w:rsid w:val="00AC611B"/>
    <w:rsid w:val="00AE33E6"/>
    <w:rsid w:val="00AE69B6"/>
    <w:rsid w:val="00B0220F"/>
    <w:rsid w:val="00B05841"/>
    <w:rsid w:val="00B06E90"/>
    <w:rsid w:val="00B2277A"/>
    <w:rsid w:val="00B27459"/>
    <w:rsid w:val="00B35710"/>
    <w:rsid w:val="00B4636D"/>
    <w:rsid w:val="00B67FE8"/>
    <w:rsid w:val="00B750DE"/>
    <w:rsid w:val="00B86682"/>
    <w:rsid w:val="00BC7619"/>
    <w:rsid w:val="00BD4544"/>
    <w:rsid w:val="00BE151F"/>
    <w:rsid w:val="00BF2136"/>
    <w:rsid w:val="00BF43B5"/>
    <w:rsid w:val="00C03F5A"/>
    <w:rsid w:val="00C1095F"/>
    <w:rsid w:val="00C25013"/>
    <w:rsid w:val="00C25E61"/>
    <w:rsid w:val="00C442BC"/>
    <w:rsid w:val="00C527AA"/>
    <w:rsid w:val="00C72906"/>
    <w:rsid w:val="00C75AEB"/>
    <w:rsid w:val="00C77E14"/>
    <w:rsid w:val="00CA08B1"/>
    <w:rsid w:val="00CC1138"/>
    <w:rsid w:val="00CC67C8"/>
    <w:rsid w:val="00CE0A23"/>
    <w:rsid w:val="00CF630A"/>
    <w:rsid w:val="00D17D91"/>
    <w:rsid w:val="00D424EC"/>
    <w:rsid w:val="00D81DEB"/>
    <w:rsid w:val="00D8507D"/>
    <w:rsid w:val="00DA2E78"/>
    <w:rsid w:val="00DA5341"/>
    <w:rsid w:val="00DC7473"/>
    <w:rsid w:val="00DD1FB1"/>
    <w:rsid w:val="00DD3289"/>
    <w:rsid w:val="00DE214B"/>
    <w:rsid w:val="00DF3BC1"/>
    <w:rsid w:val="00E11148"/>
    <w:rsid w:val="00E501AF"/>
    <w:rsid w:val="00E723B9"/>
    <w:rsid w:val="00E738E1"/>
    <w:rsid w:val="00E959D5"/>
    <w:rsid w:val="00EA3FA2"/>
    <w:rsid w:val="00EB1188"/>
    <w:rsid w:val="00EB2D23"/>
    <w:rsid w:val="00EB5064"/>
    <w:rsid w:val="00EC25D3"/>
    <w:rsid w:val="00EC4C4D"/>
    <w:rsid w:val="00EC51C4"/>
    <w:rsid w:val="00ED7FF8"/>
    <w:rsid w:val="00EE184B"/>
    <w:rsid w:val="00F04CD1"/>
    <w:rsid w:val="00F16B55"/>
    <w:rsid w:val="00F23A9E"/>
    <w:rsid w:val="00F23E3C"/>
    <w:rsid w:val="00F4051C"/>
    <w:rsid w:val="00F51AB4"/>
    <w:rsid w:val="00F530A5"/>
    <w:rsid w:val="00F601E1"/>
    <w:rsid w:val="00F609BE"/>
    <w:rsid w:val="00F70531"/>
    <w:rsid w:val="00F736F1"/>
    <w:rsid w:val="00F778E0"/>
    <w:rsid w:val="00F87EF6"/>
    <w:rsid w:val="00F93957"/>
    <w:rsid w:val="00FA1D1B"/>
    <w:rsid w:val="00FA6115"/>
    <w:rsid w:val="00FD0ED1"/>
    <w:rsid w:val="00FE56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4EB6FB-48E9-430F-8221-39CAB2C9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szCs w:val="24"/>
      <w:lang w:eastAsia="en-US"/>
    </w:rPr>
  </w:style>
  <w:style w:type="paragraph" w:styleId="Pealkiri1">
    <w:name w:val="heading 1"/>
    <w:basedOn w:val="Normaallaad"/>
    <w:next w:val="Normaallaad"/>
    <w:link w:val="Pealkiri1Mrk"/>
    <w:uiPriority w:val="99"/>
    <w:qFormat/>
    <w:rsid w:val="00E738E1"/>
    <w:pPr>
      <w:keepNext/>
      <w:ind w:left="3600"/>
      <w:outlineLvl w:val="0"/>
    </w:pPr>
    <w:rPr>
      <w:rFonts w:ascii="Arial" w:hAnsi="Arial" w:cs="Arial"/>
      <w:b/>
      <w:bCs/>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pPr>
      <w:jc w:val="both"/>
    </w:pPr>
    <w:rPr>
      <w:szCs w:val="20"/>
    </w:rPr>
  </w:style>
  <w:style w:type="paragraph" w:customStyle="1" w:styleId="Pea">
    <w:name w:val="Pea"/>
    <w:basedOn w:val="Kehatekst"/>
    <w:pPr>
      <w:ind w:left="-1134"/>
      <w:jc w:val="center"/>
    </w:pPr>
    <w:rPr>
      <w:sz w:val="28"/>
    </w:rPr>
  </w:style>
  <w:style w:type="paragraph" w:customStyle="1" w:styleId="Loetelu">
    <w:name w:val="Loetelu"/>
    <w:basedOn w:val="Kehatekst"/>
    <w:uiPriority w:val="99"/>
    <w:pPr>
      <w:numPr>
        <w:numId w:val="1"/>
      </w:numPr>
      <w:spacing w:before="120"/>
    </w:pPr>
  </w:style>
  <w:style w:type="paragraph" w:customStyle="1" w:styleId="Bodyt">
    <w:name w:val="Bodyt"/>
    <w:basedOn w:val="Normaallaad"/>
    <w:uiPriority w:val="99"/>
    <w:pPr>
      <w:numPr>
        <w:ilvl w:val="1"/>
        <w:numId w:val="1"/>
      </w:numPr>
      <w:jc w:val="both"/>
    </w:pPr>
    <w:rPr>
      <w:szCs w:val="20"/>
    </w:rPr>
  </w:style>
  <w:style w:type="paragraph" w:styleId="Jutumullitekst">
    <w:name w:val="Balloon Text"/>
    <w:basedOn w:val="Normaallaad"/>
    <w:link w:val="JutumullitekstMrk"/>
    <w:rsid w:val="001942E5"/>
    <w:rPr>
      <w:rFonts w:ascii="Tahoma" w:hAnsi="Tahoma" w:cs="Tahoma"/>
      <w:sz w:val="16"/>
      <w:szCs w:val="16"/>
    </w:rPr>
  </w:style>
  <w:style w:type="character" w:customStyle="1" w:styleId="JutumullitekstMrk">
    <w:name w:val="Jutumullitekst Märk"/>
    <w:link w:val="Jutumullitekst"/>
    <w:rsid w:val="001942E5"/>
    <w:rPr>
      <w:rFonts w:ascii="Tahoma" w:hAnsi="Tahoma" w:cs="Tahoma"/>
      <w:sz w:val="16"/>
      <w:szCs w:val="16"/>
      <w:lang w:eastAsia="en-US"/>
    </w:rPr>
  </w:style>
  <w:style w:type="character" w:customStyle="1" w:styleId="Pealkiri1Mrk">
    <w:name w:val="Pealkiri 1 Märk"/>
    <w:link w:val="Pealkiri1"/>
    <w:uiPriority w:val="9"/>
    <w:rsid w:val="00E738E1"/>
    <w:rPr>
      <w:rFonts w:ascii="Arial" w:hAnsi="Arial" w:cs="Arial"/>
      <w:b/>
      <w:bCs/>
      <w:sz w:val="24"/>
      <w:szCs w:val="24"/>
      <w:lang w:val="en-GB" w:eastAsia="en-US"/>
    </w:rPr>
  </w:style>
  <w:style w:type="paragraph" w:customStyle="1" w:styleId="Bodyd">
    <w:name w:val="Bodyd"/>
    <w:basedOn w:val="Normaallaad"/>
    <w:rsid w:val="00363113"/>
    <w:pPr>
      <w:numPr>
        <w:ilvl w:val="1"/>
        <w:numId w:val="21"/>
      </w:numPr>
      <w:autoSpaceDE w:val="0"/>
      <w:autoSpaceDN w:val="0"/>
    </w:pPr>
    <w:rPr>
      <w:rFonts w:ascii="Tahoma" w:hAnsi="Tahoma" w:cs="Tahoma"/>
    </w:rPr>
  </w:style>
  <w:style w:type="paragraph" w:styleId="Normaallaadveeb">
    <w:name w:val="Normal (Web)"/>
    <w:basedOn w:val="Normaallaad"/>
    <w:rsid w:val="00175434"/>
    <w:pPr>
      <w:spacing w:before="100" w:after="100"/>
    </w:pPr>
    <w:rPr>
      <w:rFonts w:ascii="Tahoma" w:hAnsi="Tahoma"/>
      <w:szCs w:val="20"/>
      <w:lang w:val="en-GB"/>
    </w:rPr>
  </w:style>
  <w:style w:type="character" w:styleId="Hperlink">
    <w:name w:val="Hyperlink"/>
    <w:rsid w:val="00175434"/>
    <w:rPr>
      <w:color w:val="0000FF"/>
      <w:u w:val="single"/>
    </w:rPr>
  </w:style>
  <w:style w:type="paragraph" w:customStyle="1" w:styleId="Sisu">
    <w:name w:val="Sisu"/>
    <w:basedOn w:val="Kehatekst"/>
    <w:rsid w:val="00175434"/>
    <w:pPr>
      <w:spacing w:after="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iigiteataja.ee/akt/128122012005?leiaKehti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iigiteataja.ee/akt/123122011008?leiaKehti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7D3A0-811E-4E4E-AD6E-E6DF6177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958</Words>
  <Characters>5558</Characters>
  <Application>Microsoft Office Word</Application>
  <DocSecurity>0</DocSecurity>
  <Lines>46</Lines>
  <Paragraphs>13</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VIIMSI VALLAVALITSUS</vt:lpstr>
      <vt:lpstr>VIIMSI VALLAVALITSUS</vt:lpstr>
      <vt:lpstr>VIIMSI VALLAVALITSUS</vt:lpstr>
    </vt:vector>
  </TitlesOfParts>
  <Company>VVV</Company>
  <LinksUpToDate>false</LinksUpToDate>
  <CharactersWithSpaces>6503</CharactersWithSpaces>
  <SharedDoc>false</SharedDoc>
  <HLinks>
    <vt:vector size="6" baseType="variant">
      <vt:variant>
        <vt:i4>3801148</vt:i4>
      </vt:variant>
      <vt:variant>
        <vt:i4>0</vt:i4>
      </vt:variant>
      <vt:variant>
        <vt:i4>0</vt:i4>
      </vt:variant>
      <vt:variant>
        <vt:i4>5</vt:i4>
      </vt:variant>
      <vt:variant>
        <vt:lpwstr>https://www.riigiteataja.ee/akt/123122011008?leiaKehtiv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VIIMSI VALLAVALITSUS</dc:title>
  <dc:subject/>
  <dc:creator>kristo</dc:creator>
  <cp:keywords/>
  <cp:lastModifiedBy>Birgit Mägi</cp:lastModifiedBy>
  <cp:revision>5</cp:revision>
  <cp:lastPrinted>2015-05-14T12:23:00Z</cp:lastPrinted>
  <dcterms:created xsi:type="dcterms:W3CDTF">2018-05-31T12:34:00Z</dcterms:created>
  <dcterms:modified xsi:type="dcterms:W3CDTF">2018-06-14T19:35:00Z</dcterms:modified>
</cp:coreProperties>
</file>