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EB7" w:rsidRPr="00155EB7" w:rsidRDefault="00155EB7" w:rsidP="00155EB7">
      <w:pPr>
        <w:spacing w:after="0" w:line="240" w:lineRule="auto"/>
        <w:jc w:val="right"/>
        <w:rPr>
          <w:rFonts w:ascii="Times New Roman" w:hAnsi="Times New Roman" w:cs="Times New Roman"/>
          <w:b/>
        </w:rPr>
      </w:pPr>
      <w:proofErr w:type="spellStart"/>
      <w:r w:rsidRPr="00155EB7">
        <w:rPr>
          <w:rFonts w:ascii="Times New Roman" w:hAnsi="Times New Roman" w:cs="Times New Roman"/>
          <w:b/>
        </w:rPr>
        <w:t>Pkp</w:t>
      </w:r>
      <w:proofErr w:type="spellEnd"/>
    </w:p>
    <w:p w:rsidR="00155EB7" w:rsidRPr="00155EB7" w:rsidRDefault="00155EB7" w:rsidP="00155EB7">
      <w:pPr>
        <w:spacing w:after="0" w:line="240" w:lineRule="auto"/>
        <w:jc w:val="right"/>
        <w:rPr>
          <w:rFonts w:ascii="Times New Roman" w:hAnsi="Times New Roman" w:cs="Times New Roman"/>
          <w:b/>
        </w:rPr>
      </w:pPr>
      <w:r w:rsidRPr="00155EB7">
        <w:rPr>
          <w:rFonts w:ascii="Times New Roman" w:hAnsi="Times New Roman" w:cs="Times New Roman"/>
          <w:b/>
        </w:rPr>
        <w:t>Eelnõu nr</w:t>
      </w:r>
    </w:p>
    <w:p w:rsidR="00155EB7" w:rsidRPr="00155EB7" w:rsidRDefault="00FB47C3" w:rsidP="00155EB7">
      <w:pPr>
        <w:spacing w:after="0" w:line="240" w:lineRule="auto"/>
        <w:jc w:val="right"/>
        <w:rPr>
          <w:rFonts w:ascii="Times New Roman" w:hAnsi="Times New Roman" w:cs="Times New Roman"/>
          <w:i/>
        </w:rPr>
      </w:pPr>
      <w:r>
        <w:rPr>
          <w:rFonts w:ascii="Times New Roman" w:hAnsi="Times New Roman" w:cs="Times New Roman"/>
          <w:i/>
        </w:rPr>
        <w:t>liht</w:t>
      </w:r>
      <w:r w:rsidR="00155EB7" w:rsidRPr="00155EB7">
        <w:rPr>
          <w:rFonts w:ascii="Times New Roman" w:hAnsi="Times New Roman" w:cs="Times New Roman"/>
          <w:i/>
        </w:rPr>
        <w:t>häälteenamus</w:t>
      </w:r>
    </w:p>
    <w:tbl>
      <w:tblPr>
        <w:tblW w:w="9288" w:type="dxa"/>
        <w:tblLayout w:type="fixed"/>
        <w:tblLook w:val="0000" w:firstRow="0" w:lastRow="0" w:firstColumn="0" w:lastColumn="0" w:noHBand="0" w:noVBand="0"/>
      </w:tblPr>
      <w:tblGrid>
        <w:gridCol w:w="4589"/>
        <w:gridCol w:w="1331"/>
        <w:gridCol w:w="3368"/>
      </w:tblGrid>
      <w:tr w:rsidR="00155EB7" w:rsidTr="00CD26C3">
        <w:trPr>
          <w:cantSplit/>
        </w:trPr>
        <w:tc>
          <w:tcPr>
            <w:tcW w:w="9288" w:type="dxa"/>
            <w:gridSpan w:val="3"/>
          </w:tcPr>
          <w:p w:rsidR="00155EB7" w:rsidRDefault="00155EB7" w:rsidP="00CD26C3">
            <w:pPr>
              <w:pStyle w:val="Pea"/>
              <w:ind w:left="0"/>
              <w:rPr>
                <w:noProof/>
              </w:rPr>
            </w:pPr>
            <w:r>
              <w:rPr>
                <w:noProof/>
              </w:rPr>
              <w:t>VIIMSI VALLAVOLIKOGU</w:t>
            </w:r>
          </w:p>
        </w:tc>
      </w:tr>
      <w:tr w:rsidR="00155EB7" w:rsidTr="00CD26C3">
        <w:trPr>
          <w:cantSplit/>
        </w:trPr>
        <w:tc>
          <w:tcPr>
            <w:tcW w:w="9288" w:type="dxa"/>
            <w:gridSpan w:val="3"/>
          </w:tcPr>
          <w:p w:rsidR="00155EB7" w:rsidRDefault="00155EB7" w:rsidP="00CD26C3">
            <w:pPr>
              <w:pStyle w:val="Kehatekst"/>
              <w:tabs>
                <w:tab w:val="left" w:pos="6521"/>
              </w:tabs>
              <w:jc w:val="center"/>
              <w:rPr>
                <w:b/>
                <w:noProof/>
              </w:rPr>
            </w:pPr>
          </w:p>
        </w:tc>
      </w:tr>
      <w:tr w:rsidR="00155EB7" w:rsidTr="00CD26C3">
        <w:trPr>
          <w:cantSplit/>
        </w:trPr>
        <w:tc>
          <w:tcPr>
            <w:tcW w:w="9288" w:type="dxa"/>
            <w:gridSpan w:val="3"/>
          </w:tcPr>
          <w:p w:rsidR="00155EB7" w:rsidRDefault="00155EB7" w:rsidP="00CD26C3">
            <w:pPr>
              <w:pStyle w:val="Pea"/>
              <w:ind w:left="0"/>
              <w:rPr>
                <w:b/>
                <w:bCs/>
                <w:noProof/>
              </w:rPr>
            </w:pPr>
            <w:r>
              <w:rPr>
                <w:b/>
                <w:bCs/>
                <w:noProof/>
              </w:rPr>
              <w:t>MÄÄRUS</w:t>
            </w:r>
          </w:p>
        </w:tc>
      </w:tr>
      <w:tr w:rsidR="00155EB7" w:rsidTr="00CD26C3">
        <w:trPr>
          <w:cantSplit/>
        </w:trPr>
        <w:tc>
          <w:tcPr>
            <w:tcW w:w="9288" w:type="dxa"/>
            <w:gridSpan w:val="3"/>
          </w:tcPr>
          <w:p w:rsidR="00155EB7" w:rsidRDefault="00155EB7" w:rsidP="00CD26C3">
            <w:pPr>
              <w:pStyle w:val="Kehatekst"/>
              <w:tabs>
                <w:tab w:val="left" w:pos="6521"/>
              </w:tabs>
              <w:jc w:val="left"/>
              <w:rPr>
                <w:noProof/>
              </w:rPr>
            </w:pPr>
          </w:p>
        </w:tc>
      </w:tr>
      <w:tr w:rsidR="00155EB7" w:rsidTr="00CD26C3">
        <w:trPr>
          <w:cantSplit/>
        </w:trPr>
        <w:tc>
          <w:tcPr>
            <w:tcW w:w="9288" w:type="dxa"/>
            <w:gridSpan w:val="3"/>
          </w:tcPr>
          <w:p w:rsidR="00155EB7" w:rsidRDefault="00155EB7" w:rsidP="00CD26C3">
            <w:pPr>
              <w:pStyle w:val="Kehatekst"/>
              <w:tabs>
                <w:tab w:val="left" w:pos="6521"/>
              </w:tabs>
              <w:jc w:val="left"/>
              <w:rPr>
                <w:noProof/>
              </w:rPr>
            </w:pPr>
          </w:p>
        </w:tc>
      </w:tr>
      <w:tr w:rsidR="00155EB7" w:rsidTr="00CD26C3">
        <w:trPr>
          <w:cantSplit/>
        </w:trPr>
        <w:tc>
          <w:tcPr>
            <w:tcW w:w="5920" w:type="dxa"/>
            <w:gridSpan w:val="2"/>
          </w:tcPr>
          <w:p w:rsidR="00155EB7" w:rsidRDefault="00155EB7" w:rsidP="00CD26C3">
            <w:pPr>
              <w:pStyle w:val="Kehatekst"/>
              <w:tabs>
                <w:tab w:val="left" w:pos="6521"/>
              </w:tabs>
              <w:jc w:val="left"/>
              <w:rPr>
                <w:noProof/>
              </w:rPr>
            </w:pPr>
            <w:r>
              <w:rPr>
                <w:noProof/>
              </w:rPr>
              <w:t>Viimsi</w:t>
            </w:r>
          </w:p>
        </w:tc>
        <w:tc>
          <w:tcPr>
            <w:tcW w:w="3368" w:type="dxa"/>
          </w:tcPr>
          <w:p w:rsidR="00155EB7" w:rsidRDefault="00155EB7" w:rsidP="00155EB7">
            <w:pPr>
              <w:pStyle w:val="Kehatekst"/>
              <w:tabs>
                <w:tab w:val="left" w:pos="6521"/>
              </w:tabs>
              <w:jc w:val="left"/>
              <w:rPr>
                <w:noProof/>
              </w:rPr>
            </w:pPr>
            <w:r>
              <w:rPr>
                <w:noProof/>
              </w:rPr>
              <w:t xml:space="preserve"> </w:t>
            </w:r>
            <w:r w:rsidR="005C32B2">
              <w:rPr>
                <w:noProof/>
              </w:rPr>
              <w:t xml:space="preserve">               15. </w:t>
            </w:r>
            <w:r>
              <w:rPr>
                <w:noProof/>
              </w:rPr>
              <w:t xml:space="preserve">detsember 2015 nr </w:t>
            </w:r>
          </w:p>
        </w:tc>
      </w:tr>
      <w:tr w:rsidR="00155EB7" w:rsidTr="00CD26C3">
        <w:trPr>
          <w:cantSplit/>
        </w:trPr>
        <w:tc>
          <w:tcPr>
            <w:tcW w:w="9288" w:type="dxa"/>
            <w:gridSpan w:val="3"/>
          </w:tcPr>
          <w:p w:rsidR="00155EB7" w:rsidRDefault="00155EB7" w:rsidP="00CD26C3">
            <w:pPr>
              <w:pStyle w:val="Kehatekst"/>
              <w:jc w:val="left"/>
              <w:rPr>
                <w:noProof/>
              </w:rPr>
            </w:pPr>
          </w:p>
        </w:tc>
      </w:tr>
      <w:tr w:rsidR="00155EB7" w:rsidTr="00CD26C3">
        <w:trPr>
          <w:cantSplit/>
        </w:trPr>
        <w:tc>
          <w:tcPr>
            <w:tcW w:w="9288" w:type="dxa"/>
            <w:gridSpan w:val="3"/>
          </w:tcPr>
          <w:p w:rsidR="00155EB7" w:rsidRDefault="00155EB7" w:rsidP="00CD26C3">
            <w:pPr>
              <w:pStyle w:val="Kehatekst"/>
              <w:tabs>
                <w:tab w:val="left" w:pos="6521"/>
              </w:tabs>
              <w:jc w:val="left"/>
              <w:rPr>
                <w:noProof/>
              </w:rPr>
            </w:pPr>
          </w:p>
        </w:tc>
      </w:tr>
      <w:tr w:rsidR="00155EB7" w:rsidTr="00CD26C3">
        <w:trPr>
          <w:cantSplit/>
        </w:trPr>
        <w:tc>
          <w:tcPr>
            <w:tcW w:w="4589" w:type="dxa"/>
          </w:tcPr>
          <w:p w:rsidR="00155EB7" w:rsidRDefault="00155EB7" w:rsidP="00CD26C3">
            <w:pPr>
              <w:pStyle w:val="Kehatekst"/>
              <w:tabs>
                <w:tab w:val="left" w:pos="6521"/>
              </w:tabs>
              <w:jc w:val="left"/>
              <w:rPr>
                <w:i/>
                <w:iCs/>
                <w:noProof/>
              </w:rPr>
            </w:pPr>
            <w:r w:rsidRPr="00544ABC">
              <w:rPr>
                <w:b/>
                <w:szCs w:val="24"/>
              </w:rPr>
              <w:t>Viimsi valla kohanimede määramise kord</w:t>
            </w:r>
          </w:p>
        </w:tc>
        <w:tc>
          <w:tcPr>
            <w:tcW w:w="4699" w:type="dxa"/>
            <w:gridSpan w:val="2"/>
          </w:tcPr>
          <w:p w:rsidR="00155EB7" w:rsidRDefault="00155EB7" w:rsidP="00CD26C3">
            <w:pPr>
              <w:pStyle w:val="Kehatekst"/>
              <w:tabs>
                <w:tab w:val="left" w:pos="6521"/>
              </w:tabs>
              <w:jc w:val="left"/>
              <w:rPr>
                <w:noProof/>
              </w:rPr>
            </w:pPr>
          </w:p>
        </w:tc>
      </w:tr>
      <w:tr w:rsidR="00155EB7" w:rsidTr="00CD26C3">
        <w:trPr>
          <w:cantSplit/>
        </w:trPr>
        <w:tc>
          <w:tcPr>
            <w:tcW w:w="9288" w:type="dxa"/>
            <w:gridSpan w:val="3"/>
          </w:tcPr>
          <w:p w:rsidR="00155EB7" w:rsidRDefault="00155EB7" w:rsidP="00CD26C3">
            <w:pPr>
              <w:pStyle w:val="Kehatekst"/>
              <w:tabs>
                <w:tab w:val="left" w:pos="6521"/>
              </w:tabs>
              <w:jc w:val="left"/>
              <w:rPr>
                <w:noProof/>
              </w:rPr>
            </w:pPr>
          </w:p>
        </w:tc>
      </w:tr>
      <w:tr w:rsidR="00155EB7" w:rsidTr="00CD26C3">
        <w:trPr>
          <w:cantSplit/>
        </w:trPr>
        <w:tc>
          <w:tcPr>
            <w:tcW w:w="9288" w:type="dxa"/>
            <w:gridSpan w:val="3"/>
          </w:tcPr>
          <w:p w:rsidR="00155EB7" w:rsidRDefault="00155EB7" w:rsidP="00CD26C3">
            <w:pPr>
              <w:pStyle w:val="Kehatekst"/>
              <w:tabs>
                <w:tab w:val="left" w:pos="6521"/>
              </w:tabs>
              <w:jc w:val="left"/>
              <w:rPr>
                <w:noProof/>
              </w:rPr>
            </w:pPr>
          </w:p>
        </w:tc>
      </w:tr>
      <w:tr w:rsidR="00155EB7" w:rsidTr="00CD26C3">
        <w:trPr>
          <w:cantSplit/>
        </w:trPr>
        <w:tc>
          <w:tcPr>
            <w:tcW w:w="9288" w:type="dxa"/>
            <w:gridSpan w:val="3"/>
          </w:tcPr>
          <w:p w:rsidR="00155EB7" w:rsidRDefault="00155EB7" w:rsidP="00155EB7">
            <w:pPr>
              <w:pStyle w:val="Kehatekst"/>
              <w:tabs>
                <w:tab w:val="left" w:pos="6521"/>
              </w:tabs>
              <w:rPr>
                <w:noProof/>
              </w:rPr>
            </w:pPr>
            <w:r w:rsidRPr="004A3878">
              <w:rPr>
                <w:szCs w:val="24"/>
              </w:rPr>
              <w:t>Määrus keht</w:t>
            </w:r>
            <w:r>
              <w:rPr>
                <w:szCs w:val="24"/>
              </w:rPr>
              <w:t>estatakse kohanimeseaduse § 5 lõike</w:t>
            </w:r>
            <w:r w:rsidRPr="004A3878">
              <w:rPr>
                <w:szCs w:val="24"/>
              </w:rPr>
              <w:t xml:space="preserve"> 1 p</w:t>
            </w:r>
            <w:r>
              <w:rPr>
                <w:szCs w:val="24"/>
              </w:rPr>
              <w:t>unkti</w:t>
            </w:r>
            <w:r w:rsidRPr="004A3878">
              <w:rPr>
                <w:szCs w:val="24"/>
              </w:rPr>
              <w:t xml:space="preserve"> 3 ja l</w:t>
            </w:r>
            <w:r>
              <w:rPr>
                <w:szCs w:val="24"/>
              </w:rPr>
              <w:t>õike</w:t>
            </w:r>
            <w:r w:rsidRPr="004A3878">
              <w:rPr>
                <w:szCs w:val="24"/>
              </w:rPr>
              <w:t xml:space="preserve"> 4 </w:t>
            </w:r>
            <w:r>
              <w:rPr>
                <w:szCs w:val="24"/>
              </w:rPr>
              <w:t xml:space="preserve">ja ruumiandmete seaduse § 54 lõike 1, § 55-57 alusel </w:t>
            </w:r>
            <w:r w:rsidRPr="004A3878">
              <w:rPr>
                <w:szCs w:val="24"/>
              </w:rPr>
              <w:t>ning kooskõlas kohaliku omavalitsuse korralduse seaduse § 22 l</w:t>
            </w:r>
            <w:r>
              <w:rPr>
                <w:szCs w:val="24"/>
              </w:rPr>
              <w:t>õike</w:t>
            </w:r>
            <w:r w:rsidRPr="004A3878">
              <w:rPr>
                <w:szCs w:val="24"/>
              </w:rPr>
              <w:t>ga 2.</w:t>
            </w:r>
          </w:p>
        </w:tc>
      </w:tr>
      <w:tr w:rsidR="00155EB7" w:rsidTr="00CD26C3">
        <w:trPr>
          <w:cantSplit/>
        </w:trPr>
        <w:tc>
          <w:tcPr>
            <w:tcW w:w="9288" w:type="dxa"/>
            <w:gridSpan w:val="3"/>
          </w:tcPr>
          <w:p w:rsidR="00155EB7" w:rsidRDefault="00155EB7" w:rsidP="00CD26C3">
            <w:pPr>
              <w:pStyle w:val="Kehatekst"/>
              <w:tabs>
                <w:tab w:val="left" w:pos="6521"/>
              </w:tabs>
              <w:jc w:val="left"/>
              <w:rPr>
                <w:noProof/>
              </w:rPr>
            </w:pPr>
          </w:p>
        </w:tc>
      </w:tr>
      <w:tr w:rsidR="00155EB7" w:rsidTr="00CD26C3">
        <w:trPr>
          <w:cantSplit/>
        </w:trPr>
        <w:tc>
          <w:tcPr>
            <w:tcW w:w="9288" w:type="dxa"/>
            <w:gridSpan w:val="3"/>
          </w:tcPr>
          <w:p w:rsidR="00155EB7" w:rsidRDefault="00155EB7" w:rsidP="00CD26C3">
            <w:pPr>
              <w:pStyle w:val="Kehatekst"/>
              <w:tabs>
                <w:tab w:val="left" w:pos="6521"/>
              </w:tabs>
              <w:jc w:val="left"/>
              <w:rPr>
                <w:noProof/>
              </w:rPr>
            </w:pPr>
          </w:p>
        </w:tc>
      </w:tr>
    </w:tbl>
    <w:p w:rsidR="004A3878" w:rsidRPr="004375F3" w:rsidRDefault="004A3878" w:rsidP="004A3878">
      <w:pPr>
        <w:pStyle w:val="Vahedeta"/>
        <w:jc w:val="both"/>
        <w:rPr>
          <w:rFonts w:ascii="Times New Roman" w:hAnsi="Times New Roman" w:cs="Times New Roman"/>
          <w:b/>
          <w:sz w:val="24"/>
          <w:szCs w:val="24"/>
        </w:rPr>
      </w:pPr>
      <w:r w:rsidRPr="004375F3">
        <w:rPr>
          <w:rFonts w:ascii="Times New Roman" w:hAnsi="Times New Roman" w:cs="Times New Roman"/>
          <w:b/>
          <w:sz w:val="24"/>
          <w:szCs w:val="24"/>
        </w:rPr>
        <w:t>§ 1.  Üldsätted</w:t>
      </w:r>
    </w:p>
    <w:p w:rsidR="0089579C" w:rsidRDefault="004A3878" w:rsidP="00202F7F">
      <w:pPr>
        <w:pStyle w:val="Vahedeta"/>
        <w:numPr>
          <w:ilvl w:val="0"/>
          <w:numId w:val="1"/>
        </w:numPr>
        <w:tabs>
          <w:tab w:val="left" w:pos="426"/>
        </w:tabs>
        <w:spacing w:before="120"/>
        <w:ind w:left="0" w:firstLine="0"/>
        <w:jc w:val="both"/>
        <w:rPr>
          <w:rFonts w:ascii="Times New Roman" w:hAnsi="Times New Roman" w:cs="Times New Roman"/>
          <w:sz w:val="24"/>
          <w:szCs w:val="24"/>
        </w:rPr>
      </w:pPr>
      <w:r>
        <w:rPr>
          <w:rFonts w:ascii="Times New Roman" w:hAnsi="Times New Roman" w:cs="Times New Roman"/>
          <w:sz w:val="24"/>
          <w:szCs w:val="24"/>
        </w:rPr>
        <w:t>Viimsi valla</w:t>
      </w:r>
      <w:r w:rsidRPr="004A3878">
        <w:rPr>
          <w:rFonts w:ascii="Times New Roman" w:hAnsi="Times New Roman" w:cs="Times New Roman"/>
          <w:sz w:val="24"/>
          <w:szCs w:val="24"/>
        </w:rPr>
        <w:t xml:space="preserve"> kohanimede määramise kord sätestab kohanimede määramise ja kasutamise </w:t>
      </w:r>
      <w:r>
        <w:rPr>
          <w:rFonts w:ascii="Times New Roman" w:hAnsi="Times New Roman" w:cs="Times New Roman"/>
          <w:sz w:val="24"/>
          <w:szCs w:val="24"/>
        </w:rPr>
        <w:t>Viimsi valla</w:t>
      </w:r>
      <w:r w:rsidR="0089579C">
        <w:rPr>
          <w:rFonts w:ascii="Times New Roman" w:hAnsi="Times New Roman" w:cs="Times New Roman"/>
          <w:sz w:val="24"/>
          <w:szCs w:val="24"/>
        </w:rPr>
        <w:t>s vastavalt kohanimeseadusele</w:t>
      </w:r>
      <w:r w:rsidR="004375F3">
        <w:rPr>
          <w:rFonts w:ascii="Times New Roman" w:hAnsi="Times New Roman" w:cs="Times New Roman"/>
          <w:sz w:val="24"/>
          <w:szCs w:val="24"/>
        </w:rPr>
        <w:t xml:space="preserve"> ning koha-aadresside määramise vastavalt ruumiandmete seadusele</w:t>
      </w:r>
      <w:r w:rsidR="0089579C">
        <w:rPr>
          <w:rFonts w:ascii="Times New Roman" w:hAnsi="Times New Roman" w:cs="Times New Roman"/>
          <w:sz w:val="24"/>
          <w:szCs w:val="24"/>
        </w:rPr>
        <w:t>.</w:t>
      </w:r>
    </w:p>
    <w:p w:rsidR="0089579C" w:rsidRDefault="004A3878" w:rsidP="00202F7F">
      <w:pPr>
        <w:pStyle w:val="Vahedeta"/>
        <w:numPr>
          <w:ilvl w:val="0"/>
          <w:numId w:val="1"/>
        </w:numPr>
        <w:tabs>
          <w:tab w:val="left" w:pos="426"/>
        </w:tabs>
        <w:ind w:left="0" w:firstLine="0"/>
        <w:jc w:val="both"/>
        <w:rPr>
          <w:rFonts w:ascii="Times New Roman" w:hAnsi="Times New Roman" w:cs="Times New Roman"/>
          <w:sz w:val="24"/>
          <w:szCs w:val="24"/>
        </w:rPr>
      </w:pPr>
      <w:r w:rsidRPr="0089579C">
        <w:rPr>
          <w:rFonts w:ascii="Times New Roman" w:hAnsi="Times New Roman" w:cs="Times New Roman"/>
          <w:sz w:val="24"/>
          <w:szCs w:val="24"/>
        </w:rPr>
        <w:t xml:space="preserve">Korras reguleerimata küsimuste puhul lähtutakse kohanimeseaduses </w:t>
      </w:r>
      <w:r w:rsidR="004375F3">
        <w:rPr>
          <w:rFonts w:ascii="Times New Roman" w:hAnsi="Times New Roman" w:cs="Times New Roman"/>
          <w:sz w:val="24"/>
          <w:szCs w:val="24"/>
        </w:rPr>
        <w:t xml:space="preserve">ja ruumiandmete seaduses </w:t>
      </w:r>
      <w:r w:rsidRPr="0089579C">
        <w:rPr>
          <w:rFonts w:ascii="Times New Roman" w:hAnsi="Times New Roman" w:cs="Times New Roman"/>
          <w:sz w:val="24"/>
          <w:szCs w:val="24"/>
        </w:rPr>
        <w:t>sätestatust.</w:t>
      </w:r>
    </w:p>
    <w:p w:rsidR="0089579C" w:rsidRDefault="004A3878" w:rsidP="00202F7F">
      <w:pPr>
        <w:pStyle w:val="Vahedeta"/>
        <w:numPr>
          <w:ilvl w:val="0"/>
          <w:numId w:val="1"/>
        </w:numPr>
        <w:tabs>
          <w:tab w:val="left" w:pos="426"/>
        </w:tabs>
        <w:ind w:left="0" w:firstLine="0"/>
        <w:jc w:val="both"/>
        <w:rPr>
          <w:rFonts w:ascii="Times New Roman" w:hAnsi="Times New Roman" w:cs="Times New Roman"/>
          <w:sz w:val="24"/>
          <w:szCs w:val="24"/>
        </w:rPr>
      </w:pPr>
      <w:r w:rsidRPr="0089579C">
        <w:rPr>
          <w:rFonts w:ascii="Times New Roman" w:hAnsi="Times New Roman" w:cs="Times New Roman"/>
          <w:sz w:val="24"/>
          <w:szCs w:val="24"/>
        </w:rPr>
        <w:t>Viimsi vallas määratakse ni</w:t>
      </w:r>
      <w:r w:rsidR="0089579C" w:rsidRPr="0089579C">
        <w:rPr>
          <w:rFonts w:ascii="Times New Roman" w:hAnsi="Times New Roman" w:cs="Times New Roman"/>
          <w:sz w:val="24"/>
          <w:szCs w:val="24"/>
        </w:rPr>
        <w:t>mi järgmistele nimeobjektidele:</w:t>
      </w:r>
    </w:p>
    <w:p w:rsidR="004375F3" w:rsidRDefault="004375F3" w:rsidP="00202F7F">
      <w:pPr>
        <w:pStyle w:val="Vahedeta"/>
        <w:numPr>
          <w:ilvl w:val="1"/>
          <w:numId w:val="1"/>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osavallale;</w:t>
      </w:r>
    </w:p>
    <w:p w:rsidR="004A3878" w:rsidRPr="004A3878" w:rsidRDefault="00840FA8" w:rsidP="00202F7F">
      <w:pPr>
        <w:pStyle w:val="Vahedeta"/>
        <w:numPr>
          <w:ilvl w:val="1"/>
          <w:numId w:val="1"/>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sadamale</w:t>
      </w:r>
      <w:r w:rsidR="001E1D77">
        <w:rPr>
          <w:rFonts w:ascii="Times New Roman" w:hAnsi="Times New Roman" w:cs="Times New Roman"/>
          <w:sz w:val="24"/>
          <w:szCs w:val="24"/>
        </w:rPr>
        <w:t>, tuletornile</w:t>
      </w:r>
      <w:r>
        <w:rPr>
          <w:rFonts w:ascii="Times New Roman" w:hAnsi="Times New Roman" w:cs="Times New Roman"/>
          <w:sz w:val="24"/>
          <w:szCs w:val="24"/>
        </w:rPr>
        <w:t xml:space="preserve"> ja </w:t>
      </w:r>
      <w:r w:rsidR="004A3878" w:rsidRPr="004A3878">
        <w:rPr>
          <w:rFonts w:ascii="Times New Roman" w:hAnsi="Times New Roman" w:cs="Times New Roman"/>
          <w:sz w:val="24"/>
          <w:szCs w:val="24"/>
        </w:rPr>
        <w:t>ühissõidukipeatusele;</w:t>
      </w:r>
    </w:p>
    <w:p w:rsidR="0089579C" w:rsidRDefault="0089579C" w:rsidP="00202F7F">
      <w:pPr>
        <w:pStyle w:val="Vahedeta"/>
        <w:numPr>
          <w:ilvl w:val="1"/>
          <w:numId w:val="1"/>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teele, </w:t>
      </w:r>
      <w:r w:rsidR="004A3878" w:rsidRPr="004A3878">
        <w:rPr>
          <w:rFonts w:ascii="Times New Roman" w:hAnsi="Times New Roman" w:cs="Times New Roman"/>
          <w:sz w:val="24"/>
          <w:szCs w:val="24"/>
        </w:rPr>
        <w:t xml:space="preserve">tänavale, väljakule või muule </w:t>
      </w:r>
      <w:r w:rsidR="004A3878">
        <w:rPr>
          <w:rFonts w:ascii="Times New Roman" w:hAnsi="Times New Roman" w:cs="Times New Roman"/>
          <w:sz w:val="24"/>
          <w:szCs w:val="24"/>
        </w:rPr>
        <w:t>Viimsi valla</w:t>
      </w:r>
      <w:r w:rsidR="004A3878" w:rsidRPr="004A3878">
        <w:rPr>
          <w:rFonts w:ascii="Times New Roman" w:hAnsi="Times New Roman" w:cs="Times New Roman"/>
          <w:sz w:val="24"/>
          <w:szCs w:val="24"/>
        </w:rPr>
        <w:t xml:space="preserve"> territooriumil asuvale nimeobjektile</w:t>
      </w:r>
      <w:r w:rsidR="009865F6">
        <w:rPr>
          <w:rFonts w:ascii="Times New Roman" w:hAnsi="Times New Roman" w:cs="Times New Roman"/>
          <w:sz w:val="24"/>
          <w:szCs w:val="24"/>
        </w:rPr>
        <w:t>, kui seda on vaja kohanime alusel eristada ja maaüksusele, kui see moodustab iseseisvalt kasutatava kinnisasja</w:t>
      </w:r>
      <w:r w:rsidR="00202F7F">
        <w:rPr>
          <w:rFonts w:ascii="Times New Roman" w:hAnsi="Times New Roman" w:cs="Times New Roman"/>
          <w:sz w:val="24"/>
          <w:szCs w:val="24"/>
        </w:rPr>
        <w:t>,</w:t>
      </w:r>
      <w:r w:rsidR="009865F6">
        <w:rPr>
          <w:rFonts w:ascii="Times New Roman" w:hAnsi="Times New Roman" w:cs="Times New Roman"/>
          <w:sz w:val="24"/>
          <w:szCs w:val="24"/>
        </w:rPr>
        <w:t xml:space="preserve"> millel paikneb aadressi vajav objekt</w:t>
      </w:r>
      <w:r w:rsidR="004A3878" w:rsidRPr="004A3878">
        <w:rPr>
          <w:rFonts w:ascii="Times New Roman" w:hAnsi="Times New Roman" w:cs="Times New Roman"/>
          <w:sz w:val="24"/>
          <w:szCs w:val="24"/>
        </w:rPr>
        <w:t>.</w:t>
      </w:r>
    </w:p>
    <w:p w:rsidR="004A3878" w:rsidRPr="004A3878" w:rsidRDefault="004A3878" w:rsidP="00202F7F">
      <w:pPr>
        <w:pStyle w:val="Vahedeta"/>
        <w:numPr>
          <w:ilvl w:val="0"/>
          <w:numId w:val="1"/>
        </w:numPr>
        <w:tabs>
          <w:tab w:val="left" w:pos="426"/>
        </w:tabs>
        <w:ind w:left="0" w:firstLine="0"/>
        <w:jc w:val="both"/>
        <w:rPr>
          <w:rFonts w:ascii="Times New Roman" w:hAnsi="Times New Roman" w:cs="Times New Roman"/>
          <w:sz w:val="24"/>
          <w:szCs w:val="24"/>
        </w:rPr>
      </w:pPr>
      <w:r w:rsidRPr="004A3878">
        <w:rPr>
          <w:rFonts w:ascii="Times New Roman" w:hAnsi="Times New Roman" w:cs="Times New Roman"/>
          <w:sz w:val="24"/>
          <w:szCs w:val="24"/>
        </w:rPr>
        <w:t>Kavandatavale kohanimekohustusega objektile määratakse nimi pärast detailplaneeringu kehtestamist.</w:t>
      </w:r>
    </w:p>
    <w:p w:rsidR="004375F3" w:rsidRDefault="004375F3" w:rsidP="004A3878">
      <w:pPr>
        <w:pStyle w:val="Vahedeta"/>
        <w:jc w:val="both"/>
        <w:rPr>
          <w:rFonts w:ascii="Times New Roman" w:hAnsi="Times New Roman" w:cs="Times New Roman"/>
          <w:sz w:val="24"/>
          <w:szCs w:val="24"/>
        </w:rPr>
      </w:pPr>
    </w:p>
    <w:p w:rsidR="004375F3" w:rsidRDefault="004A3878" w:rsidP="004A3878">
      <w:pPr>
        <w:pStyle w:val="Vahedeta"/>
        <w:jc w:val="both"/>
        <w:rPr>
          <w:rFonts w:ascii="Times New Roman" w:hAnsi="Times New Roman" w:cs="Times New Roman"/>
          <w:b/>
          <w:sz w:val="24"/>
          <w:szCs w:val="24"/>
        </w:rPr>
      </w:pPr>
      <w:r w:rsidRPr="004375F3">
        <w:rPr>
          <w:rFonts w:ascii="Times New Roman" w:hAnsi="Times New Roman" w:cs="Times New Roman"/>
          <w:b/>
          <w:sz w:val="24"/>
          <w:szCs w:val="24"/>
        </w:rPr>
        <w:t>§</w:t>
      </w:r>
      <w:r w:rsidR="004375F3">
        <w:rPr>
          <w:rFonts w:ascii="Times New Roman" w:hAnsi="Times New Roman" w:cs="Times New Roman"/>
          <w:b/>
          <w:sz w:val="24"/>
          <w:szCs w:val="24"/>
        </w:rPr>
        <w:t xml:space="preserve"> 2.  Kohanime määramise pädevus </w:t>
      </w:r>
    </w:p>
    <w:p w:rsidR="009865F6" w:rsidRDefault="004A3878" w:rsidP="00155EB7">
      <w:pPr>
        <w:pStyle w:val="Vahedeta"/>
        <w:numPr>
          <w:ilvl w:val="0"/>
          <w:numId w:val="6"/>
        </w:numPr>
        <w:spacing w:before="120"/>
        <w:ind w:left="426" w:hanging="426"/>
        <w:jc w:val="both"/>
        <w:rPr>
          <w:rFonts w:ascii="Times New Roman" w:hAnsi="Times New Roman" w:cs="Times New Roman"/>
          <w:sz w:val="24"/>
          <w:szCs w:val="24"/>
        </w:rPr>
      </w:pPr>
      <w:r>
        <w:rPr>
          <w:rFonts w:ascii="Times New Roman" w:hAnsi="Times New Roman" w:cs="Times New Roman"/>
          <w:sz w:val="24"/>
          <w:szCs w:val="24"/>
        </w:rPr>
        <w:t>Viimsi Vallavolikogu</w:t>
      </w:r>
      <w:r w:rsidRPr="004A3878">
        <w:rPr>
          <w:rFonts w:ascii="Times New Roman" w:hAnsi="Times New Roman" w:cs="Times New Roman"/>
          <w:sz w:val="24"/>
          <w:szCs w:val="24"/>
        </w:rPr>
        <w:t xml:space="preserve"> (edaspidi </w:t>
      </w:r>
      <w:r>
        <w:rPr>
          <w:rFonts w:ascii="Times New Roman" w:hAnsi="Times New Roman" w:cs="Times New Roman"/>
          <w:sz w:val="24"/>
          <w:szCs w:val="24"/>
        </w:rPr>
        <w:t>vallavolikogu</w:t>
      </w:r>
      <w:r w:rsidRPr="004A3878">
        <w:rPr>
          <w:rFonts w:ascii="Times New Roman" w:hAnsi="Times New Roman" w:cs="Times New Roman"/>
          <w:sz w:val="24"/>
          <w:szCs w:val="24"/>
        </w:rPr>
        <w:t xml:space="preserve">) määrab kohanime </w:t>
      </w:r>
      <w:r w:rsidR="00840FA8">
        <w:rPr>
          <w:rFonts w:ascii="Times New Roman" w:hAnsi="Times New Roman" w:cs="Times New Roman"/>
          <w:sz w:val="24"/>
          <w:szCs w:val="24"/>
        </w:rPr>
        <w:t>osavallale</w:t>
      </w:r>
      <w:r w:rsidRPr="004A3878">
        <w:rPr>
          <w:rFonts w:ascii="Times New Roman" w:hAnsi="Times New Roman" w:cs="Times New Roman"/>
          <w:sz w:val="24"/>
          <w:szCs w:val="24"/>
        </w:rPr>
        <w:t>.</w:t>
      </w:r>
    </w:p>
    <w:p w:rsidR="004A3878" w:rsidRPr="009865F6" w:rsidRDefault="004A3878" w:rsidP="00155EB7">
      <w:pPr>
        <w:pStyle w:val="Vahedeta"/>
        <w:numPr>
          <w:ilvl w:val="0"/>
          <w:numId w:val="6"/>
        </w:numPr>
        <w:ind w:left="426" w:hanging="426"/>
        <w:jc w:val="both"/>
        <w:rPr>
          <w:rFonts w:ascii="Times New Roman" w:hAnsi="Times New Roman" w:cs="Times New Roman"/>
          <w:sz w:val="24"/>
          <w:szCs w:val="24"/>
        </w:rPr>
      </w:pPr>
      <w:r w:rsidRPr="009865F6">
        <w:rPr>
          <w:rFonts w:ascii="Times New Roman" w:hAnsi="Times New Roman" w:cs="Times New Roman"/>
          <w:sz w:val="24"/>
          <w:szCs w:val="24"/>
        </w:rPr>
        <w:t>Viimsi Vallavalitsus (edaspidi vallavalitsus) määrab kohanime:</w:t>
      </w:r>
    </w:p>
    <w:p w:rsidR="004A3878" w:rsidRPr="004A3878" w:rsidRDefault="004A3878" w:rsidP="00155EB7">
      <w:pPr>
        <w:pStyle w:val="Vahedeta"/>
        <w:numPr>
          <w:ilvl w:val="1"/>
          <w:numId w:val="1"/>
        </w:numPr>
        <w:ind w:left="426" w:hanging="426"/>
        <w:jc w:val="both"/>
        <w:rPr>
          <w:rFonts w:ascii="Times New Roman" w:hAnsi="Times New Roman" w:cs="Times New Roman"/>
          <w:sz w:val="24"/>
          <w:szCs w:val="24"/>
        </w:rPr>
      </w:pPr>
      <w:r w:rsidRPr="004A3878">
        <w:rPr>
          <w:rFonts w:ascii="Times New Roman" w:hAnsi="Times New Roman" w:cs="Times New Roman"/>
          <w:sz w:val="24"/>
          <w:szCs w:val="24"/>
        </w:rPr>
        <w:t>ajaloolise</w:t>
      </w:r>
      <w:r w:rsidR="00840FA8">
        <w:rPr>
          <w:rFonts w:ascii="Times New Roman" w:hAnsi="Times New Roman" w:cs="Times New Roman"/>
          <w:sz w:val="24"/>
          <w:szCs w:val="24"/>
        </w:rPr>
        <w:t xml:space="preserve"> tekke ja nimega terviküksusele</w:t>
      </w:r>
      <w:r w:rsidRPr="004A3878">
        <w:rPr>
          <w:rFonts w:ascii="Times New Roman" w:hAnsi="Times New Roman" w:cs="Times New Roman"/>
          <w:sz w:val="24"/>
          <w:szCs w:val="24"/>
        </w:rPr>
        <w:t>;</w:t>
      </w:r>
    </w:p>
    <w:p w:rsidR="004A3878" w:rsidRPr="004A3878" w:rsidRDefault="00D97A21" w:rsidP="00202F7F">
      <w:pPr>
        <w:pStyle w:val="Vahedeta"/>
        <w:numPr>
          <w:ilvl w:val="1"/>
          <w:numId w:val="1"/>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teele, </w:t>
      </w:r>
      <w:r w:rsidR="004A3878" w:rsidRPr="004A3878">
        <w:rPr>
          <w:rFonts w:ascii="Times New Roman" w:hAnsi="Times New Roman" w:cs="Times New Roman"/>
          <w:sz w:val="24"/>
          <w:szCs w:val="24"/>
        </w:rPr>
        <w:t>tänavale, väljakule ning asustusüksusest väiksemale nimeobjektile, mis on kasutusel aadressides (aadressikoht);</w:t>
      </w:r>
    </w:p>
    <w:p w:rsidR="00322D71" w:rsidRDefault="004A3878" w:rsidP="00202F7F">
      <w:pPr>
        <w:pStyle w:val="Vahedeta"/>
        <w:numPr>
          <w:ilvl w:val="1"/>
          <w:numId w:val="1"/>
        </w:numPr>
        <w:tabs>
          <w:tab w:val="left" w:pos="426"/>
        </w:tabs>
        <w:ind w:left="0" w:firstLine="0"/>
        <w:jc w:val="both"/>
        <w:rPr>
          <w:rFonts w:ascii="Times New Roman" w:hAnsi="Times New Roman" w:cs="Times New Roman"/>
          <w:sz w:val="24"/>
          <w:szCs w:val="24"/>
        </w:rPr>
      </w:pPr>
      <w:r w:rsidRPr="004A3878">
        <w:rPr>
          <w:rFonts w:ascii="Times New Roman" w:hAnsi="Times New Roman" w:cs="Times New Roman"/>
          <w:sz w:val="24"/>
          <w:szCs w:val="24"/>
        </w:rPr>
        <w:t xml:space="preserve">ühissõidukipeatusele, </w:t>
      </w:r>
      <w:r w:rsidR="00BD46FF">
        <w:rPr>
          <w:rFonts w:ascii="Times New Roman" w:hAnsi="Times New Roman" w:cs="Times New Roman"/>
          <w:sz w:val="24"/>
          <w:szCs w:val="24"/>
        </w:rPr>
        <w:t>sadamale ja muule nimeobjektile;</w:t>
      </w:r>
    </w:p>
    <w:p w:rsidR="00BD46FF" w:rsidRDefault="00BD46FF" w:rsidP="00202F7F">
      <w:pPr>
        <w:pStyle w:val="Vahedeta"/>
        <w:numPr>
          <w:ilvl w:val="1"/>
          <w:numId w:val="1"/>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maaüksusele</w:t>
      </w:r>
      <w:r w:rsidR="00176459">
        <w:rPr>
          <w:rFonts w:ascii="Times New Roman" w:hAnsi="Times New Roman" w:cs="Times New Roman"/>
          <w:sz w:val="24"/>
          <w:szCs w:val="24"/>
        </w:rPr>
        <w:t>.</w:t>
      </w:r>
    </w:p>
    <w:p w:rsidR="00BD46FF" w:rsidRDefault="00BD46FF" w:rsidP="00202F7F">
      <w:pPr>
        <w:pStyle w:val="Vahedeta"/>
        <w:numPr>
          <w:ilvl w:val="0"/>
          <w:numId w:val="6"/>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Viimsi Vallavalitsus määrab koha-aadressid tulenevalt ruumiandmete seadusest.</w:t>
      </w:r>
    </w:p>
    <w:p w:rsidR="00322D71" w:rsidRPr="00155EB7" w:rsidRDefault="00C02A1B" w:rsidP="00202F7F">
      <w:pPr>
        <w:pStyle w:val="Vahedeta"/>
        <w:numPr>
          <w:ilvl w:val="0"/>
          <w:numId w:val="6"/>
        </w:numPr>
        <w:tabs>
          <w:tab w:val="left" w:pos="426"/>
        </w:tabs>
        <w:ind w:left="0" w:firstLine="0"/>
        <w:jc w:val="both"/>
        <w:rPr>
          <w:rFonts w:ascii="Times New Roman" w:hAnsi="Times New Roman" w:cs="Times New Roman"/>
          <w:sz w:val="24"/>
          <w:szCs w:val="24"/>
        </w:rPr>
      </w:pPr>
      <w:r w:rsidRPr="00155EB7">
        <w:rPr>
          <w:rFonts w:ascii="Times New Roman" w:hAnsi="Times New Roman" w:cs="Times New Roman"/>
          <w:sz w:val="24"/>
          <w:szCs w:val="24"/>
        </w:rPr>
        <w:t>Vallavalitsus moodustab alalise komisjonina tegutseva Viimsi Vallavalitsuse nimekomisjoni (edaspidi nimekomisjon), mille eesmärk on nõustada vallavalitsust kohanime määramisel.</w:t>
      </w:r>
    </w:p>
    <w:p w:rsidR="00176459" w:rsidRDefault="00176459" w:rsidP="00DA1435">
      <w:pPr>
        <w:pStyle w:val="Vahedeta"/>
        <w:jc w:val="both"/>
        <w:rPr>
          <w:rFonts w:ascii="Times New Roman" w:hAnsi="Times New Roman" w:cs="Times New Roman"/>
          <w:b/>
          <w:sz w:val="24"/>
          <w:szCs w:val="24"/>
        </w:rPr>
      </w:pPr>
    </w:p>
    <w:p w:rsidR="00DA1435" w:rsidRDefault="004A3878" w:rsidP="00DA1435">
      <w:pPr>
        <w:pStyle w:val="Vahedeta"/>
        <w:jc w:val="both"/>
        <w:rPr>
          <w:rFonts w:ascii="Times New Roman" w:hAnsi="Times New Roman" w:cs="Times New Roman"/>
          <w:b/>
          <w:sz w:val="24"/>
          <w:szCs w:val="24"/>
        </w:rPr>
      </w:pPr>
      <w:r w:rsidRPr="00322D71">
        <w:rPr>
          <w:rFonts w:ascii="Times New Roman" w:hAnsi="Times New Roman" w:cs="Times New Roman"/>
          <w:b/>
          <w:sz w:val="24"/>
          <w:szCs w:val="24"/>
        </w:rPr>
        <w:t xml:space="preserve">§ 3.  </w:t>
      </w:r>
      <w:r w:rsidR="00DA1435">
        <w:rPr>
          <w:rFonts w:ascii="Times New Roman" w:hAnsi="Times New Roman" w:cs="Times New Roman"/>
          <w:b/>
          <w:sz w:val="24"/>
          <w:szCs w:val="24"/>
        </w:rPr>
        <w:t>Kohanime määramise korraldamine</w:t>
      </w:r>
    </w:p>
    <w:p w:rsidR="00544ABC" w:rsidRDefault="004A3878" w:rsidP="00202F7F">
      <w:pPr>
        <w:pStyle w:val="Vahedeta"/>
        <w:numPr>
          <w:ilvl w:val="0"/>
          <w:numId w:val="4"/>
        </w:numPr>
        <w:tabs>
          <w:tab w:val="left" w:pos="426"/>
        </w:tabs>
        <w:spacing w:before="120"/>
        <w:ind w:left="0" w:firstLine="0"/>
        <w:jc w:val="both"/>
        <w:rPr>
          <w:rFonts w:ascii="Times New Roman" w:hAnsi="Times New Roman" w:cs="Times New Roman"/>
          <w:sz w:val="24"/>
          <w:szCs w:val="24"/>
        </w:rPr>
      </w:pPr>
      <w:r w:rsidRPr="004A3878">
        <w:rPr>
          <w:rFonts w:ascii="Times New Roman" w:hAnsi="Times New Roman" w:cs="Times New Roman"/>
          <w:sz w:val="24"/>
          <w:szCs w:val="24"/>
        </w:rPr>
        <w:t xml:space="preserve">Kohanime määramise korraldab </w:t>
      </w:r>
      <w:r w:rsidR="00831B53">
        <w:rPr>
          <w:rFonts w:ascii="Times New Roman" w:hAnsi="Times New Roman" w:cs="Times New Roman"/>
          <w:sz w:val="24"/>
          <w:szCs w:val="24"/>
        </w:rPr>
        <w:t xml:space="preserve">seadusest tuleneval alusel </w:t>
      </w:r>
      <w:r w:rsidRPr="004A3878">
        <w:rPr>
          <w:rFonts w:ascii="Times New Roman" w:hAnsi="Times New Roman" w:cs="Times New Roman"/>
          <w:sz w:val="24"/>
          <w:szCs w:val="24"/>
        </w:rPr>
        <w:t xml:space="preserve">omal algatusel või füüsilise või juriidilise isiku kirjaliku taotluse alusel </w:t>
      </w:r>
      <w:r w:rsidR="00831B53">
        <w:rPr>
          <w:rFonts w:ascii="Times New Roman" w:hAnsi="Times New Roman" w:cs="Times New Roman"/>
          <w:sz w:val="24"/>
          <w:szCs w:val="24"/>
        </w:rPr>
        <w:t xml:space="preserve">Viimsi Vallavalitsuse </w:t>
      </w:r>
      <w:r w:rsidR="0079411D">
        <w:rPr>
          <w:rFonts w:ascii="Times New Roman" w:hAnsi="Times New Roman" w:cs="Times New Roman"/>
          <w:sz w:val="24"/>
          <w:szCs w:val="24"/>
        </w:rPr>
        <w:t>poolt määratud amet.</w:t>
      </w:r>
      <w:r w:rsidR="008C7FEA">
        <w:rPr>
          <w:rFonts w:ascii="Times New Roman" w:hAnsi="Times New Roman" w:cs="Times New Roman"/>
          <w:sz w:val="24"/>
          <w:szCs w:val="24"/>
        </w:rPr>
        <w:t xml:space="preserve"> Taotlus </w:t>
      </w:r>
      <w:r w:rsidR="008C7FEA">
        <w:rPr>
          <w:rFonts w:ascii="Times New Roman" w:hAnsi="Times New Roman" w:cs="Times New Roman"/>
          <w:sz w:val="24"/>
          <w:szCs w:val="24"/>
        </w:rPr>
        <w:lastRenderedPageBreak/>
        <w:t>peab sisaldama kohanime valiku põhjendust. Detailplaneeringu menetlemise käigus planeerija poolt nimetatud kohanime käsitletakse kirjaliku taotlusena kohanime määramiseks.</w:t>
      </w:r>
    </w:p>
    <w:p w:rsidR="004C6773" w:rsidRDefault="004C6773" w:rsidP="00202F7F">
      <w:pPr>
        <w:pStyle w:val="Vahedeta"/>
        <w:numPr>
          <w:ilvl w:val="0"/>
          <w:numId w:val="4"/>
        </w:numPr>
        <w:tabs>
          <w:tab w:val="left" w:pos="426"/>
        </w:tabs>
        <w:ind w:left="0" w:firstLine="0"/>
        <w:jc w:val="both"/>
        <w:rPr>
          <w:rFonts w:ascii="Times New Roman" w:hAnsi="Times New Roman" w:cs="Times New Roman"/>
          <w:sz w:val="24"/>
          <w:szCs w:val="24"/>
        </w:rPr>
      </w:pPr>
      <w:r w:rsidRPr="00155EB7">
        <w:rPr>
          <w:rFonts w:ascii="Times New Roman" w:hAnsi="Times New Roman" w:cs="Times New Roman"/>
          <w:sz w:val="24"/>
          <w:szCs w:val="24"/>
        </w:rPr>
        <w:t>Kohanime määramise ettepaneku esitab nimekomisjonile arvamuse saamiseks kohanimekorraldaja</w:t>
      </w:r>
      <w:r w:rsidR="00866E5C" w:rsidRPr="00155EB7">
        <w:rPr>
          <w:rFonts w:ascii="Times New Roman" w:hAnsi="Times New Roman" w:cs="Times New Roman"/>
          <w:sz w:val="24"/>
          <w:szCs w:val="24"/>
        </w:rPr>
        <w:t xml:space="preserve"> (määratletakse ametniku ametijuhendis)</w:t>
      </w:r>
      <w:r w:rsidRPr="00155EB7">
        <w:rPr>
          <w:rFonts w:ascii="Times New Roman" w:hAnsi="Times New Roman" w:cs="Times New Roman"/>
          <w:sz w:val="24"/>
          <w:szCs w:val="24"/>
        </w:rPr>
        <w:t>.</w:t>
      </w:r>
    </w:p>
    <w:p w:rsidR="0079411D" w:rsidRDefault="004A3878" w:rsidP="00202F7F">
      <w:pPr>
        <w:pStyle w:val="Vahedeta"/>
        <w:numPr>
          <w:ilvl w:val="0"/>
          <w:numId w:val="4"/>
        </w:numPr>
        <w:tabs>
          <w:tab w:val="left" w:pos="426"/>
        </w:tabs>
        <w:ind w:left="0" w:firstLine="0"/>
        <w:jc w:val="both"/>
        <w:rPr>
          <w:rFonts w:ascii="Times New Roman" w:hAnsi="Times New Roman" w:cs="Times New Roman"/>
          <w:sz w:val="24"/>
          <w:szCs w:val="24"/>
        </w:rPr>
      </w:pPr>
      <w:r w:rsidRPr="00155EB7">
        <w:rPr>
          <w:rFonts w:ascii="Times New Roman" w:hAnsi="Times New Roman" w:cs="Times New Roman"/>
          <w:sz w:val="24"/>
          <w:szCs w:val="24"/>
        </w:rPr>
        <w:t>Kohanime määramisel eraomandis olevale maaüksusele või sellel paiknevale nimeobjektile teavitab kohanimemääraja asjaomast maaomanikku posti teel, küsides tema arvamust. Maaomanik peab kirjaliku arvamuse esitama 15 päeva jooksul pärast teate saamist. Kui maaomanik jätab arvamuse tähtajaks esitamata, loetakse tema nõusolek saaduks. Sätet ei kohaldata, kui kohanime määramist taotleb maaomanik ise või tema nõusolek on tuvastatav maaüksuse moodustamise dokumentatsioonist.</w:t>
      </w:r>
    </w:p>
    <w:p w:rsidR="0079411D" w:rsidRDefault="004A3878" w:rsidP="00202F7F">
      <w:pPr>
        <w:pStyle w:val="Vahedeta"/>
        <w:numPr>
          <w:ilvl w:val="0"/>
          <w:numId w:val="4"/>
        </w:numPr>
        <w:tabs>
          <w:tab w:val="left" w:pos="426"/>
        </w:tabs>
        <w:ind w:left="0" w:firstLine="0"/>
        <w:jc w:val="both"/>
        <w:rPr>
          <w:rFonts w:ascii="Times New Roman" w:hAnsi="Times New Roman" w:cs="Times New Roman"/>
          <w:sz w:val="24"/>
          <w:szCs w:val="24"/>
        </w:rPr>
      </w:pPr>
      <w:r w:rsidRPr="00155EB7">
        <w:rPr>
          <w:rFonts w:ascii="Times New Roman" w:hAnsi="Times New Roman" w:cs="Times New Roman"/>
          <w:sz w:val="24"/>
          <w:szCs w:val="24"/>
        </w:rPr>
        <w:t xml:space="preserve">Võõrkeelse kohanime ja rööpnime määramiseks ning ametliku kohanime muutmiseks kohanimeseaduses sätestamata põhjustel taotleb </w:t>
      </w:r>
      <w:r w:rsidR="0046218E" w:rsidRPr="00155EB7">
        <w:rPr>
          <w:rFonts w:ascii="Times New Roman" w:hAnsi="Times New Roman" w:cs="Times New Roman"/>
          <w:sz w:val="24"/>
          <w:szCs w:val="24"/>
        </w:rPr>
        <w:t>Viimsi Vallavalitsus</w:t>
      </w:r>
      <w:r w:rsidRPr="00155EB7">
        <w:rPr>
          <w:rFonts w:ascii="Times New Roman" w:hAnsi="Times New Roman" w:cs="Times New Roman"/>
          <w:sz w:val="24"/>
          <w:szCs w:val="24"/>
        </w:rPr>
        <w:t xml:space="preserve"> nõusoleku </w:t>
      </w:r>
      <w:r w:rsidR="001E1D77" w:rsidRPr="00155EB7">
        <w:rPr>
          <w:rFonts w:ascii="Times New Roman" w:hAnsi="Times New Roman" w:cs="Times New Roman"/>
          <w:sz w:val="24"/>
          <w:szCs w:val="24"/>
        </w:rPr>
        <w:t xml:space="preserve">Vabariigi Valitsuse </w:t>
      </w:r>
      <w:r w:rsidR="0046218E" w:rsidRPr="00155EB7">
        <w:rPr>
          <w:rFonts w:ascii="Times New Roman" w:hAnsi="Times New Roman" w:cs="Times New Roman"/>
          <w:sz w:val="24"/>
          <w:szCs w:val="24"/>
        </w:rPr>
        <w:t>kohanimenõukogult</w:t>
      </w:r>
      <w:r w:rsidRPr="00155EB7">
        <w:rPr>
          <w:rFonts w:ascii="Times New Roman" w:hAnsi="Times New Roman" w:cs="Times New Roman"/>
          <w:sz w:val="24"/>
          <w:szCs w:val="24"/>
        </w:rPr>
        <w:t>.</w:t>
      </w:r>
    </w:p>
    <w:p w:rsidR="0079411D" w:rsidRDefault="007D0405" w:rsidP="00202F7F">
      <w:pPr>
        <w:pStyle w:val="Vahedeta"/>
        <w:numPr>
          <w:ilvl w:val="0"/>
          <w:numId w:val="4"/>
        </w:numPr>
        <w:tabs>
          <w:tab w:val="left" w:pos="426"/>
        </w:tabs>
        <w:ind w:left="0" w:firstLine="0"/>
        <w:jc w:val="both"/>
        <w:rPr>
          <w:rFonts w:ascii="Times New Roman" w:hAnsi="Times New Roman" w:cs="Times New Roman"/>
          <w:sz w:val="24"/>
          <w:szCs w:val="24"/>
        </w:rPr>
      </w:pPr>
      <w:r w:rsidRPr="00155EB7">
        <w:rPr>
          <w:rFonts w:ascii="Times New Roman" w:hAnsi="Times New Roman" w:cs="Times New Roman"/>
          <w:sz w:val="24"/>
          <w:szCs w:val="24"/>
        </w:rPr>
        <w:t>Pühendusnime määramine toimub kooskõlas Vabariigi Valituse 22.06.2004 määrusega nr 227 „Pühendusnimede määramise kord“</w:t>
      </w:r>
    </w:p>
    <w:p w:rsidR="007D0405" w:rsidRDefault="004A3878" w:rsidP="00202F7F">
      <w:pPr>
        <w:pStyle w:val="Vahedeta"/>
        <w:numPr>
          <w:ilvl w:val="0"/>
          <w:numId w:val="4"/>
        </w:numPr>
        <w:tabs>
          <w:tab w:val="left" w:pos="426"/>
        </w:tabs>
        <w:ind w:left="0" w:firstLine="0"/>
        <w:jc w:val="both"/>
        <w:rPr>
          <w:rFonts w:ascii="Times New Roman" w:hAnsi="Times New Roman" w:cs="Times New Roman"/>
          <w:sz w:val="24"/>
          <w:szCs w:val="24"/>
        </w:rPr>
      </w:pPr>
      <w:r w:rsidRPr="00155EB7">
        <w:rPr>
          <w:rFonts w:ascii="Times New Roman" w:hAnsi="Times New Roman" w:cs="Times New Roman"/>
          <w:sz w:val="24"/>
          <w:szCs w:val="24"/>
        </w:rPr>
        <w:t xml:space="preserve">Mitteametliku kohanime või sellise objekti nime, millel ei ole kohanimeseaduse alusel nimekohustust, võib objekti omaniku või haldaja soovil kanda Viimsi valla andmekogudesse või valla aluskaardile. </w:t>
      </w:r>
    </w:p>
    <w:p w:rsidR="007D0405" w:rsidRDefault="001E1D77" w:rsidP="00202F7F">
      <w:pPr>
        <w:pStyle w:val="Vahedeta"/>
        <w:numPr>
          <w:ilvl w:val="0"/>
          <w:numId w:val="4"/>
        </w:numPr>
        <w:tabs>
          <w:tab w:val="left" w:pos="426"/>
        </w:tabs>
        <w:ind w:left="0" w:firstLine="0"/>
        <w:jc w:val="both"/>
        <w:rPr>
          <w:rFonts w:ascii="Times New Roman" w:hAnsi="Times New Roman" w:cs="Times New Roman"/>
          <w:sz w:val="24"/>
          <w:szCs w:val="24"/>
        </w:rPr>
      </w:pPr>
      <w:r w:rsidRPr="00155EB7">
        <w:rPr>
          <w:rFonts w:ascii="Times New Roman" w:hAnsi="Times New Roman" w:cs="Times New Roman"/>
          <w:sz w:val="24"/>
          <w:szCs w:val="24"/>
        </w:rPr>
        <w:t>Vallavalitsus</w:t>
      </w:r>
      <w:r w:rsidR="00816ED7" w:rsidRPr="00155EB7">
        <w:rPr>
          <w:rFonts w:ascii="Times New Roman" w:hAnsi="Times New Roman" w:cs="Times New Roman"/>
          <w:sz w:val="24"/>
          <w:szCs w:val="24"/>
        </w:rPr>
        <w:t>e nimekomisjon</w:t>
      </w:r>
      <w:r w:rsidR="004A3878" w:rsidRPr="00155EB7">
        <w:rPr>
          <w:rFonts w:ascii="Times New Roman" w:hAnsi="Times New Roman" w:cs="Times New Roman"/>
          <w:sz w:val="24"/>
          <w:szCs w:val="24"/>
        </w:rPr>
        <w:t xml:space="preserve"> võib küsida kohanimede kohta arvamust Vabariigi Valitsuse moodustatud kohanimenõukogult või eksperdihinnangut Vabariigi Valitsuse määratud nimeteaduslikult usaldusasutuselt.</w:t>
      </w:r>
    </w:p>
    <w:p w:rsidR="007D0405" w:rsidRDefault="004A3878" w:rsidP="00202F7F">
      <w:pPr>
        <w:pStyle w:val="Vahedeta"/>
        <w:numPr>
          <w:ilvl w:val="0"/>
          <w:numId w:val="4"/>
        </w:numPr>
        <w:tabs>
          <w:tab w:val="left" w:pos="426"/>
        </w:tabs>
        <w:ind w:left="0" w:firstLine="0"/>
        <w:jc w:val="both"/>
        <w:rPr>
          <w:rFonts w:ascii="Times New Roman" w:hAnsi="Times New Roman" w:cs="Times New Roman"/>
          <w:sz w:val="24"/>
          <w:szCs w:val="24"/>
        </w:rPr>
      </w:pPr>
      <w:r w:rsidRPr="00155EB7">
        <w:rPr>
          <w:rFonts w:ascii="Times New Roman" w:hAnsi="Times New Roman" w:cs="Times New Roman"/>
          <w:sz w:val="24"/>
          <w:szCs w:val="24"/>
        </w:rPr>
        <w:t xml:space="preserve">Kui Viimsi vallas asuvale nimeobjektile määrab kohanime Vabariigi Valitsus või minister, esitab vallavalitsus </w:t>
      </w:r>
      <w:r w:rsidR="000A5CE7" w:rsidRPr="00155EB7">
        <w:rPr>
          <w:rFonts w:ascii="Times New Roman" w:hAnsi="Times New Roman" w:cs="Times New Roman"/>
          <w:sz w:val="24"/>
          <w:szCs w:val="24"/>
        </w:rPr>
        <w:t xml:space="preserve">nimekomisjoni ettepanekuid arvestades </w:t>
      </w:r>
      <w:r w:rsidRPr="00155EB7">
        <w:rPr>
          <w:rFonts w:ascii="Times New Roman" w:hAnsi="Times New Roman" w:cs="Times New Roman"/>
          <w:sz w:val="24"/>
          <w:szCs w:val="24"/>
        </w:rPr>
        <w:t>Vabariigi Valitsusele või ministrile sellekohase kirjaliku arvamuse.</w:t>
      </w:r>
    </w:p>
    <w:p w:rsidR="003D6EEA" w:rsidRDefault="004A3878" w:rsidP="00202F7F">
      <w:pPr>
        <w:pStyle w:val="Vahedeta"/>
        <w:numPr>
          <w:ilvl w:val="0"/>
          <w:numId w:val="4"/>
        </w:numPr>
        <w:tabs>
          <w:tab w:val="left" w:pos="426"/>
        </w:tabs>
        <w:ind w:left="0" w:firstLine="0"/>
        <w:jc w:val="both"/>
        <w:rPr>
          <w:rFonts w:ascii="Times New Roman" w:hAnsi="Times New Roman" w:cs="Times New Roman"/>
          <w:sz w:val="24"/>
          <w:szCs w:val="24"/>
        </w:rPr>
      </w:pPr>
      <w:r w:rsidRPr="00155EB7">
        <w:rPr>
          <w:rFonts w:ascii="Times New Roman" w:hAnsi="Times New Roman" w:cs="Times New Roman"/>
          <w:sz w:val="24"/>
          <w:szCs w:val="24"/>
        </w:rPr>
        <w:t xml:space="preserve">Kohanime määramise õigusakti eelnõu valmistab ette </w:t>
      </w:r>
      <w:r w:rsidR="000A5CE7" w:rsidRPr="00155EB7">
        <w:rPr>
          <w:rFonts w:ascii="Times New Roman" w:hAnsi="Times New Roman" w:cs="Times New Roman"/>
          <w:sz w:val="24"/>
          <w:szCs w:val="24"/>
        </w:rPr>
        <w:t xml:space="preserve">nimekomisjoni ettepanekuid arvestades </w:t>
      </w:r>
      <w:r w:rsidR="00583367" w:rsidRPr="00155EB7">
        <w:rPr>
          <w:rFonts w:ascii="Times New Roman" w:hAnsi="Times New Roman" w:cs="Times New Roman"/>
          <w:sz w:val="24"/>
          <w:szCs w:val="24"/>
        </w:rPr>
        <w:t>Viimsi Vallavalitsus</w:t>
      </w:r>
      <w:r w:rsidR="000A5CE7" w:rsidRPr="00155EB7">
        <w:rPr>
          <w:rFonts w:ascii="Times New Roman" w:hAnsi="Times New Roman" w:cs="Times New Roman"/>
          <w:sz w:val="24"/>
          <w:szCs w:val="24"/>
        </w:rPr>
        <w:t>e määratud ametnik</w:t>
      </w:r>
      <w:r w:rsidRPr="00155EB7">
        <w:rPr>
          <w:rFonts w:ascii="Times New Roman" w:hAnsi="Times New Roman" w:cs="Times New Roman"/>
          <w:sz w:val="24"/>
          <w:szCs w:val="24"/>
        </w:rPr>
        <w:t>.</w:t>
      </w:r>
    </w:p>
    <w:p w:rsidR="004A3878" w:rsidRPr="00155EB7" w:rsidRDefault="004A3878" w:rsidP="00202F7F">
      <w:pPr>
        <w:pStyle w:val="Vahedeta"/>
        <w:numPr>
          <w:ilvl w:val="0"/>
          <w:numId w:val="4"/>
        </w:numPr>
        <w:tabs>
          <w:tab w:val="left" w:pos="426"/>
        </w:tabs>
        <w:ind w:left="0" w:firstLine="0"/>
        <w:jc w:val="both"/>
        <w:rPr>
          <w:rFonts w:ascii="Times New Roman" w:hAnsi="Times New Roman" w:cs="Times New Roman"/>
          <w:sz w:val="24"/>
          <w:szCs w:val="24"/>
        </w:rPr>
      </w:pPr>
      <w:r w:rsidRPr="00155EB7">
        <w:rPr>
          <w:rFonts w:ascii="Times New Roman" w:hAnsi="Times New Roman" w:cs="Times New Roman"/>
          <w:sz w:val="24"/>
          <w:szCs w:val="24"/>
        </w:rPr>
        <w:t>Ühissõidukipeatuse</w:t>
      </w:r>
      <w:r w:rsidR="008F42A6" w:rsidRPr="00155EB7">
        <w:rPr>
          <w:rFonts w:ascii="Times New Roman" w:hAnsi="Times New Roman" w:cs="Times New Roman"/>
          <w:sz w:val="24"/>
          <w:szCs w:val="24"/>
        </w:rPr>
        <w:t xml:space="preserve">le nime määramise eelnõu õigusakti valmistab nimekomisjoniga kooskõlastatult </w:t>
      </w:r>
      <w:r w:rsidRPr="00155EB7">
        <w:rPr>
          <w:rFonts w:ascii="Times New Roman" w:hAnsi="Times New Roman" w:cs="Times New Roman"/>
          <w:sz w:val="24"/>
          <w:szCs w:val="24"/>
        </w:rPr>
        <w:t xml:space="preserve">ette Viimsi valla </w:t>
      </w:r>
      <w:r w:rsidR="00963581" w:rsidRPr="00155EB7">
        <w:rPr>
          <w:rFonts w:ascii="Times New Roman" w:hAnsi="Times New Roman" w:cs="Times New Roman"/>
          <w:sz w:val="24"/>
          <w:szCs w:val="24"/>
        </w:rPr>
        <w:t>kommunaalamet</w:t>
      </w:r>
      <w:r w:rsidRPr="00155EB7">
        <w:rPr>
          <w:rFonts w:ascii="Times New Roman" w:hAnsi="Times New Roman" w:cs="Times New Roman"/>
          <w:sz w:val="24"/>
          <w:szCs w:val="24"/>
        </w:rPr>
        <w:t xml:space="preserve">. </w:t>
      </w:r>
    </w:p>
    <w:p w:rsidR="00D32737" w:rsidRDefault="00D32737" w:rsidP="004A3878">
      <w:pPr>
        <w:pStyle w:val="Vahedeta"/>
        <w:jc w:val="both"/>
        <w:rPr>
          <w:rFonts w:ascii="Times New Roman" w:hAnsi="Times New Roman" w:cs="Times New Roman"/>
          <w:sz w:val="24"/>
          <w:szCs w:val="24"/>
        </w:rPr>
      </w:pPr>
    </w:p>
    <w:p w:rsidR="004A3878" w:rsidRPr="00D32737" w:rsidRDefault="004A3878" w:rsidP="004A3878">
      <w:pPr>
        <w:pStyle w:val="Vahedeta"/>
        <w:jc w:val="both"/>
        <w:rPr>
          <w:rFonts w:ascii="Times New Roman" w:hAnsi="Times New Roman" w:cs="Times New Roman"/>
          <w:b/>
          <w:sz w:val="24"/>
          <w:szCs w:val="24"/>
        </w:rPr>
      </w:pPr>
      <w:r w:rsidRPr="00D32737">
        <w:rPr>
          <w:rFonts w:ascii="Times New Roman" w:hAnsi="Times New Roman" w:cs="Times New Roman"/>
          <w:b/>
          <w:sz w:val="24"/>
          <w:szCs w:val="24"/>
        </w:rPr>
        <w:t>§ 4.  Kohanime määramise avalikustamine ja avaldamine</w:t>
      </w:r>
    </w:p>
    <w:p w:rsidR="00543A24" w:rsidRDefault="004A3878" w:rsidP="00202F7F">
      <w:pPr>
        <w:pStyle w:val="Vahedeta"/>
        <w:numPr>
          <w:ilvl w:val="0"/>
          <w:numId w:val="3"/>
        </w:numPr>
        <w:tabs>
          <w:tab w:val="left" w:pos="426"/>
        </w:tabs>
        <w:spacing w:before="120"/>
        <w:ind w:left="0" w:firstLine="0"/>
        <w:jc w:val="both"/>
        <w:rPr>
          <w:rFonts w:ascii="Times New Roman" w:hAnsi="Times New Roman" w:cs="Times New Roman"/>
          <w:sz w:val="24"/>
          <w:szCs w:val="24"/>
        </w:rPr>
      </w:pPr>
      <w:r w:rsidRPr="004A3878">
        <w:rPr>
          <w:rFonts w:ascii="Times New Roman" w:hAnsi="Times New Roman" w:cs="Times New Roman"/>
          <w:sz w:val="24"/>
          <w:szCs w:val="24"/>
        </w:rPr>
        <w:t xml:space="preserve">Kohanime määramise kohta avaldatakse eelteade </w:t>
      </w:r>
      <w:r>
        <w:rPr>
          <w:rFonts w:ascii="Times New Roman" w:hAnsi="Times New Roman" w:cs="Times New Roman"/>
          <w:sz w:val="24"/>
          <w:szCs w:val="24"/>
        </w:rPr>
        <w:t>Viimsi valla</w:t>
      </w:r>
      <w:r w:rsidRPr="004A3878">
        <w:rPr>
          <w:rFonts w:ascii="Times New Roman" w:hAnsi="Times New Roman" w:cs="Times New Roman"/>
          <w:sz w:val="24"/>
          <w:szCs w:val="24"/>
        </w:rPr>
        <w:t xml:space="preserve"> ametlikke teateid avaldavas ajalehes ja veebilehel vähemalt 15 päeva enne kohanime määramist. Sätet ei kohaldata maaüksuse nime määramisel.</w:t>
      </w:r>
    </w:p>
    <w:p w:rsidR="00543A24" w:rsidRDefault="004A3878" w:rsidP="00202F7F">
      <w:pPr>
        <w:pStyle w:val="Vahedeta"/>
        <w:numPr>
          <w:ilvl w:val="0"/>
          <w:numId w:val="3"/>
        </w:numPr>
        <w:tabs>
          <w:tab w:val="left" w:pos="426"/>
        </w:tabs>
        <w:ind w:left="0" w:firstLine="0"/>
        <w:jc w:val="both"/>
        <w:rPr>
          <w:rFonts w:ascii="Times New Roman" w:hAnsi="Times New Roman" w:cs="Times New Roman"/>
          <w:sz w:val="24"/>
          <w:szCs w:val="24"/>
        </w:rPr>
      </w:pPr>
      <w:r w:rsidRPr="00155EB7">
        <w:rPr>
          <w:rFonts w:ascii="Times New Roman" w:hAnsi="Times New Roman" w:cs="Times New Roman"/>
          <w:sz w:val="24"/>
          <w:szCs w:val="24"/>
        </w:rPr>
        <w:t xml:space="preserve">Kohanime määramise õigusakt avaldatakse Viimsi valla </w:t>
      </w:r>
      <w:r w:rsidR="00543A24" w:rsidRPr="00155EB7">
        <w:rPr>
          <w:rFonts w:ascii="Times New Roman" w:hAnsi="Times New Roman" w:cs="Times New Roman"/>
          <w:sz w:val="24"/>
          <w:szCs w:val="24"/>
        </w:rPr>
        <w:t>ametlikke teateid avaldavas ajalehes</w:t>
      </w:r>
      <w:r w:rsidRPr="00155EB7">
        <w:rPr>
          <w:rFonts w:ascii="Times New Roman" w:hAnsi="Times New Roman" w:cs="Times New Roman"/>
          <w:sz w:val="24"/>
          <w:szCs w:val="24"/>
        </w:rPr>
        <w:t xml:space="preserve"> ja </w:t>
      </w:r>
      <w:r w:rsidR="00543A24" w:rsidRPr="00155EB7">
        <w:rPr>
          <w:rFonts w:ascii="Times New Roman" w:hAnsi="Times New Roman" w:cs="Times New Roman"/>
          <w:sz w:val="24"/>
          <w:szCs w:val="24"/>
        </w:rPr>
        <w:t>veebilehel hiljemalt 10 tööpäeva jooksul</w:t>
      </w:r>
      <w:r w:rsidRPr="00155EB7">
        <w:rPr>
          <w:rFonts w:ascii="Times New Roman" w:hAnsi="Times New Roman" w:cs="Times New Roman"/>
          <w:sz w:val="24"/>
          <w:szCs w:val="24"/>
        </w:rPr>
        <w:t xml:space="preserve">. </w:t>
      </w:r>
    </w:p>
    <w:p w:rsidR="004A3878" w:rsidRPr="00155EB7" w:rsidRDefault="00543A24" w:rsidP="00202F7F">
      <w:pPr>
        <w:pStyle w:val="Vahedeta"/>
        <w:numPr>
          <w:ilvl w:val="0"/>
          <w:numId w:val="3"/>
        </w:numPr>
        <w:tabs>
          <w:tab w:val="left" w:pos="426"/>
        </w:tabs>
        <w:ind w:left="0" w:firstLine="0"/>
        <w:jc w:val="both"/>
        <w:rPr>
          <w:rFonts w:ascii="Times New Roman" w:hAnsi="Times New Roman" w:cs="Times New Roman"/>
          <w:sz w:val="24"/>
          <w:szCs w:val="24"/>
        </w:rPr>
      </w:pPr>
      <w:r w:rsidRPr="00155EB7">
        <w:rPr>
          <w:rFonts w:ascii="Times New Roman" w:hAnsi="Times New Roman" w:cs="Times New Roman"/>
          <w:sz w:val="24"/>
          <w:szCs w:val="24"/>
        </w:rPr>
        <w:t xml:space="preserve">Valla </w:t>
      </w:r>
      <w:r w:rsidR="00435668" w:rsidRPr="00155EB7">
        <w:rPr>
          <w:rFonts w:ascii="Times New Roman" w:hAnsi="Times New Roman" w:cs="Times New Roman"/>
          <w:sz w:val="24"/>
          <w:szCs w:val="24"/>
        </w:rPr>
        <w:t xml:space="preserve">kohanime määrav </w:t>
      </w:r>
      <w:r w:rsidRPr="00155EB7">
        <w:rPr>
          <w:rFonts w:ascii="Times New Roman" w:hAnsi="Times New Roman" w:cs="Times New Roman"/>
          <w:sz w:val="24"/>
          <w:szCs w:val="24"/>
        </w:rPr>
        <w:t>ametnik</w:t>
      </w:r>
      <w:r w:rsidR="004A3878" w:rsidRPr="00155EB7">
        <w:rPr>
          <w:rFonts w:ascii="Times New Roman" w:hAnsi="Times New Roman" w:cs="Times New Roman"/>
          <w:sz w:val="24"/>
          <w:szCs w:val="24"/>
        </w:rPr>
        <w:t xml:space="preserve"> korraldab:</w:t>
      </w:r>
    </w:p>
    <w:p w:rsidR="004A3878" w:rsidRPr="004A3878" w:rsidRDefault="004A3878" w:rsidP="00202F7F">
      <w:pPr>
        <w:pStyle w:val="Vahedeta"/>
        <w:numPr>
          <w:ilvl w:val="1"/>
          <w:numId w:val="3"/>
        </w:numPr>
        <w:tabs>
          <w:tab w:val="left" w:pos="426"/>
        </w:tabs>
        <w:ind w:left="0" w:firstLine="0"/>
        <w:jc w:val="both"/>
        <w:rPr>
          <w:rFonts w:ascii="Times New Roman" w:hAnsi="Times New Roman" w:cs="Times New Roman"/>
          <w:sz w:val="24"/>
          <w:szCs w:val="24"/>
        </w:rPr>
      </w:pPr>
      <w:r w:rsidRPr="004A3878">
        <w:rPr>
          <w:rFonts w:ascii="Times New Roman" w:hAnsi="Times New Roman" w:cs="Times New Roman"/>
          <w:sz w:val="24"/>
          <w:szCs w:val="24"/>
        </w:rPr>
        <w:t>kohanime määramise õigusakti edastamise kohanimenõukogule, riikliku kohanimeregistri volitatud töötlejale ning huvitatud isikutele kümne päeva jooksul pärast õigusakti jõustumist;</w:t>
      </w:r>
    </w:p>
    <w:p w:rsidR="004A3878" w:rsidRPr="004A3878" w:rsidRDefault="004A3878" w:rsidP="00202F7F">
      <w:pPr>
        <w:pStyle w:val="Vahedeta"/>
        <w:numPr>
          <w:ilvl w:val="1"/>
          <w:numId w:val="3"/>
        </w:numPr>
        <w:tabs>
          <w:tab w:val="left" w:pos="426"/>
        </w:tabs>
        <w:ind w:left="0" w:firstLine="0"/>
        <w:jc w:val="both"/>
        <w:rPr>
          <w:rFonts w:ascii="Times New Roman" w:hAnsi="Times New Roman" w:cs="Times New Roman"/>
          <w:sz w:val="24"/>
          <w:szCs w:val="24"/>
        </w:rPr>
      </w:pPr>
      <w:r w:rsidRPr="004A3878">
        <w:rPr>
          <w:rFonts w:ascii="Times New Roman" w:hAnsi="Times New Roman" w:cs="Times New Roman"/>
          <w:sz w:val="24"/>
          <w:szCs w:val="24"/>
        </w:rPr>
        <w:t xml:space="preserve">määratud kohanime kandmise </w:t>
      </w:r>
      <w:r>
        <w:rPr>
          <w:rFonts w:ascii="Times New Roman" w:hAnsi="Times New Roman" w:cs="Times New Roman"/>
          <w:sz w:val="24"/>
          <w:szCs w:val="24"/>
        </w:rPr>
        <w:t>valla</w:t>
      </w:r>
      <w:r w:rsidRPr="004A3878">
        <w:rPr>
          <w:rFonts w:ascii="Times New Roman" w:hAnsi="Times New Roman" w:cs="Times New Roman"/>
          <w:sz w:val="24"/>
          <w:szCs w:val="24"/>
        </w:rPr>
        <w:t xml:space="preserve"> aluskaardile kümne päeva jooksul pärast õigusakti jõustumist;</w:t>
      </w:r>
    </w:p>
    <w:p w:rsidR="004A3878" w:rsidRPr="004A3878" w:rsidRDefault="004A3878" w:rsidP="00202F7F">
      <w:pPr>
        <w:pStyle w:val="Vahedeta"/>
        <w:numPr>
          <w:ilvl w:val="1"/>
          <w:numId w:val="3"/>
        </w:numPr>
        <w:tabs>
          <w:tab w:val="left" w:pos="426"/>
        </w:tabs>
        <w:ind w:left="0" w:firstLine="0"/>
        <w:jc w:val="both"/>
        <w:rPr>
          <w:rFonts w:ascii="Times New Roman" w:hAnsi="Times New Roman" w:cs="Times New Roman"/>
          <w:sz w:val="24"/>
          <w:szCs w:val="24"/>
        </w:rPr>
      </w:pPr>
      <w:r w:rsidRPr="004A3878">
        <w:rPr>
          <w:rFonts w:ascii="Times New Roman" w:hAnsi="Times New Roman" w:cs="Times New Roman"/>
          <w:sz w:val="24"/>
          <w:szCs w:val="24"/>
        </w:rPr>
        <w:t xml:space="preserve">kohanimeandmete uuendamise </w:t>
      </w:r>
      <w:r>
        <w:rPr>
          <w:rFonts w:ascii="Times New Roman" w:hAnsi="Times New Roman" w:cs="Times New Roman"/>
          <w:sz w:val="24"/>
          <w:szCs w:val="24"/>
        </w:rPr>
        <w:t>Viimsi valla</w:t>
      </w:r>
      <w:r w:rsidRPr="004A3878">
        <w:rPr>
          <w:rFonts w:ascii="Times New Roman" w:hAnsi="Times New Roman" w:cs="Times New Roman"/>
          <w:sz w:val="24"/>
          <w:szCs w:val="24"/>
        </w:rPr>
        <w:t xml:space="preserve"> andmekogudes.</w:t>
      </w:r>
    </w:p>
    <w:p w:rsidR="00176459" w:rsidRDefault="00176459" w:rsidP="004A3878">
      <w:pPr>
        <w:pStyle w:val="Vahedeta"/>
        <w:jc w:val="both"/>
        <w:rPr>
          <w:rFonts w:ascii="Times New Roman" w:hAnsi="Times New Roman" w:cs="Times New Roman"/>
          <w:sz w:val="24"/>
          <w:szCs w:val="24"/>
        </w:rPr>
      </w:pPr>
    </w:p>
    <w:p w:rsidR="0092435A" w:rsidRDefault="004A3878" w:rsidP="0092435A">
      <w:pPr>
        <w:pStyle w:val="Vahedeta"/>
        <w:jc w:val="both"/>
        <w:rPr>
          <w:rFonts w:ascii="Times New Roman" w:hAnsi="Times New Roman" w:cs="Times New Roman"/>
          <w:b/>
          <w:sz w:val="24"/>
          <w:szCs w:val="24"/>
        </w:rPr>
      </w:pPr>
      <w:r w:rsidRPr="00543A24">
        <w:rPr>
          <w:rFonts w:ascii="Times New Roman" w:hAnsi="Times New Roman" w:cs="Times New Roman"/>
          <w:b/>
          <w:sz w:val="24"/>
          <w:szCs w:val="24"/>
        </w:rPr>
        <w:t>§ 5.  Kohanime kasutamine</w:t>
      </w:r>
    </w:p>
    <w:p w:rsidR="00097CFA" w:rsidRPr="00155EB7" w:rsidRDefault="004A3878" w:rsidP="00202F7F">
      <w:pPr>
        <w:pStyle w:val="Vahedeta"/>
        <w:numPr>
          <w:ilvl w:val="0"/>
          <w:numId w:val="5"/>
        </w:numPr>
        <w:tabs>
          <w:tab w:val="left" w:pos="426"/>
        </w:tabs>
        <w:spacing w:before="120"/>
        <w:ind w:left="0" w:firstLine="0"/>
        <w:jc w:val="both"/>
        <w:rPr>
          <w:rFonts w:ascii="Times New Roman" w:hAnsi="Times New Roman" w:cs="Times New Roman"/>
          <w:b/>
          <w:sz w:val="24"/>
          <w:szCs w:val="24"/>
        </w:rPr>
      </w:pPr>
      <w:r>
        <w:rPr>
          <w:rFonts w:ascii="Times New Roman" w:hAnsi="Times New Roman" w:cs="Times New Roman"/>
          <w:sz w:val="24"/>
          <w:szCs w:val="24"/>
        </w:rPr>
        <w:t>Viimsi valla</w:t>
      </w:r>
      <w:r w:rsidRPr="004A3878">
        <w:rPr>
          <w:rFonts w:ascii="Times New Roman" w:hAnsi="Times New Roman" w:cs="Times New Roman"/>
          <w:sz w:val="24"/>
          <w:szCs w:val="24"/>
        </w:rPr>
        <w:t xml:space="preserve"> õigusaktides, andmekogudes, aluskaardil, aadressiandmetes, teabelevis, avalikul sildil, kuulutustes, viitadel jms tuleb kasutada riiklikku kohanimeregistrisse kantud ametlikku kohanime. Põhi- ja rööpnimi esitatakse riiklikus kohanimeregistris esitatud järjekorras.</w:t>
      </w:r>
    </w:p>
    <w:p w:rsidR="00097CFA" w:rsidRPr="00155EB7" w:rsidRDefault="0092435A" w:rsidP="00202F7F">
      <w:pPr>
        <w:pStyle w:val="Vahedeta"/>
        <w:numPr>
          <w:ilvl w:val="0"/>
          <w:numId w:val="5"/>
        </w:numPr>
        <w:tabs>
          <w:tab w:val="left" w:pos="426"/>
        </w:tabs>
        <w:ind w:left="0" w:firstLine="0"/>
        <w:jc w:val="both"/>
        <w:rPr>
          <w:rFonts w:ascii="Times New Roman" w:hAnsi="Times New Roman" w:cs="Times New Roman"/>
          <w:b/>
          <w:sz w:val="24"/>
          <w:szCs w:val="24"/>
        </w:rPr>
      </w:pPr>
      <w:r w:rsidRPr="00155EB7">
        <w:rPr>
          <w:rFonts w:ascii="Times New Roman" w:hAnsi="Times New Roman" w:cs="Times New Roman"/>
          <w:sz w:val="24"/>
          <w:szCs w:val="24"/>
        </w:rPr>
        <w:t xml:space="preserve">Iga isik </w:t>
      </w:r>
      <w:r w:rsidR="006D5AF7" w:rsidRPr="00155EB7">
        <w:rPr>
          <w:rFonts w:ascii="Times New Roman" w:hAnsi="Times New Roman" w:cs="Times New Roman"/>
          <w:sz w:val="24"/>
          <w:szCs w:val="24"/>
        </w:rPr>
        <w:t xml:space="preserve">ja nimekomisjon </w:t>
      </w:r>
      <w:r w:rsidR="004A3878" w:rsidRPr="00155EB7">
        <w:rPr>
          <w:rFonts w:ascii="Times New Roman" w:hAnsi="Times New Roman" w:cs="Times New Roman"/>
          <w:sz w:val="24"/>
          <w:szCs w:val="24"/>
        </w:rPr>
        <w:t>võib teha ettepaneku vahetada välja viidad, kus kohanimi on esitatud ebakorrektselt.</w:t>
      </w:r>
    </w:p>
    <w:p w:rsidR="00097CFA" w:rsidRPr="00155EB7" w:rsidRDefault="004A3878" w:rsidP="00202F7F">
      <w:pPr>
        <w:pStyle w:val="Vahedeta"/>
        <w:numPr>
          <w:ilvl w:val="0"/>
          <w:numId w:val="5"/>
        </w:numPr>
        <w:tabs>
          <w:tab w:val="left" w:pos="426"/>
        </w:tabs>
        <w:ind w:left="0" w:firstLine="0"/>
        <w:jc w:val="both"/>
        <w:rPr>
          <w:rFonts w:ascii="Times New Roman" w:hAnsi="Times New Roman" w:cs="Times New Roman"/>
          <w:b/>
          <w:sz w:val="24"/>
          <w:szCs w:val="24"/>
        </w:rPr>
      </w:pPr>
      <w:r w:rsidRPr="00155EB7">
        <w:rPr>
          <w:rFonts w:ascii="Times New Roman" w:hAnsi="Times New Roman" w:cs="Times New Roman"/>
          <w:sz w:val="24"/>
          <w:szCs w:val="24"/>
        </w:rPr>
        <w:t xml:space="preserve">Kohanime sisaldavad aadressid määratakse </w:t>
      </w:r>
      <w:r w:rsidR="0079411D" w:rsidRPr="00155EB7">
        <w:rPr>
          <w:rFonts w:ascii="Times New Roman" w:hAnsi="Times New Roman" w:cs="Times New Roman"/>
          <w:sz w:val="24"/>
          <w:szCs w:val="24"/>
        </w:rPr>
        <w:t>seaduste ja nende alusel antud õigusaktide alusel</w:t>
      </w:r>
      <w:r w:rsidRPr="00155EB7">
        <w:rPr>
          <w:rFonts w:ascii="Times New Roman" w:hAnsi="Times New Roman" w:cs="Times New Roman"/>
          <w:sz w:val="24"/>
          <w:szCs w:val="24"/>
        </w:rPr>
        <w:t>.</w:t>
      </w:r>
    </w:p>
    <w:p w:rsidR="00097CFA" w:rsidRPr="00155EB7" w:rsidRDefault="00435668" w:rsidP="00202F7F">
      <w:pPr>
        <w:pStyle w:val="Vahedeta"/>
        <w:numPr>
          <w:ilvl w:val="0"/>
          <w:numId w:val="5"/>
        </w:numPr>
        <w:tabs>
          <w:tab w:val="left" w:pos="426"/>
        </w:tabs>
        <w:ind w:left="0" w:firstLine="0"/>
        <w:jc w:val="both"/>
        <w:rPr>
          <w:rFonts w:ascii="Times New Roman" w:hAnsi="Times New Roman" w:cs="Times New Roman"/>
          <w:b/>
          <w:sz w:val="24"/>
          <w:szCs w:val="24"/>
        </w:rPr>
      </w:pPr>
      <w:r w:rsidRPr="00155EB7">
        <w:rPr>
          <w:rFonts w:ascii="Times New Roman" w:hAnsi="Times New Roman" w:cs="Times New Roman"/>
          <w:sz w:val="24"/>
          <w:szCs w:val="24"/>
        </w:rPr>
        <w:lastRenderedPageBreak/>
        <w:t>Kohanime peab muutma, kui see on vastuolus kohanimele esitatavate nõuetega või kui kohanimede eri kujud vajavad ühtlustamist.</w:t>
      </w:r>
    </w:p>
    <w:p w:rsidR="00435668" w:rsidRPr="00155EB7" w:rsidRDefault="00435668" w:rsidP="00202F7F">
      <w:pPr>
        <w:pStyle w:val="Vahedeta"/>
        <w:numPr>
          <w:ilvl w:val="0"/>
          <w:numId w:val="5"/>
        </w:numPr>
        <w:tabs>
          <w:tab w:val="left" w:pos="426"/>
        </w:tabs>
        <w:ind w:left="0" w:firstLine="0"/>
        <w:jc w:val="both"/>
        <w:rPr>
          <w:rFonts w:ascii="Times New Roman" w:hAnsi="Times New Roman" w:cs="Times New Roman"/>
          <w:b/>
          <w:sz w:val="24"/>
          <w:szCs w:val="24"/>
        </w:rPr>
      </w:pPr>
      <w:r w:rsidRPr="00155EB7">
        <w:rPr>
          <w:rFonts w:ascii="Times New Roman" w:hAnsi="Times New Roman" w:cs="Times New Roman"/>
          <w:sz w:val="24"/>
          <w:szCs w:val="24"/>
        </w:rPr>
        <w:t>Kohanime võib kehtetuks tunnistada, kui nimeobjekti tegelikkuses ei eksisteeri. Kohanimi tunnistatakse kehtetuks vallavalitsuse korraldusega.</w:t>
      </w:r>
    </w:p>
    <w:p w:rsidR="00155EB7" w:rsidRPr="00155EB7" w:rsidRDefault="00155EB7" w:rsidP="00155EB7">
      <w:pPr>
        <w:pStyle w:val="Vahedeta"/>
        <w:jc w:val="both"/>
        <w:rPr>
          <w:rFonts w:ascii="Times New Roman" w:hAnsi="Times New Roman" w:cs="Times New Roman"/>
          <w:b/>
          <w:sz w:val="24"/>
          <w:szCs w:val="24"/>
        </w:rPr>
      </w:pPr>
    </w:p>
    <w:p w:rsidR="004A3878" w:rsidRPr="004E66E7" w:rsidRDefault="00176459" w:rsidP="004A3878">
      <w:pPr>
        <w:pStyle w:val="Vahedeta"/>
        <w:jc w:val="both"/>
        <w:rPr>
          <w:rFonts w:ascii="Times New Roman" w:hAnsi="Times New Roman" w:cs="Times New Roman"/>
          <w:b/>
          <w:sz w:val="24"/>
          <w:szCs w:val="24"/>
        </w:rPr>
      </w:pPr>
      <w:r>
        <w:rPr>
          <w:rFonts w:ascii="Times New Roman" w:hAnsi="Times New Roman" w:cs="Times New Roman"/>
          <w:b/>
          <w:sz w:val="24"/>
          <w:szCs w:val="24"/>
        </w:rPr>
        <w:t>§ 6.  Rakendussätted</w:t>
      </w:r>
    </w:p>
    <w:p w:rsidR="00176459" w:rsidRDefault="00176459" w:rsidP="00155EB7">
      <w:pPr>
        <w:pStyle w:val="Vahedeta"/>
        <w:spacing w:before="120"/>
        <w:jc w:val="both"/>
        <w:rPr>
          <w:rFonts w:ascii="Times New Roman" w:hAnsi="Times New Roman" w:cs="Times New Roman"/>
          <w:sz w:val="24"/>
          <w:szCs w:val="24"/>
        </w:rPr>
      </w:pPr>
      <w:r>
        <w:rPr>
          <w:rFonts w:ascii="Times New Roman" w:hAnsi="Times New Roman" w:cs="Times New Roman"/>
          <w:sz w:val="24"/>
          <w:szCs w:val="24"/>
        </w:rPr>
        <w:t xml:space="preserve">(1) Tunnistada kehtetuks </w:t>
      </w:r>
      <w:r w:rsidR="004A3878">
        <w:rPr>
          <w:rFonts w:ascii="Times New Roman" w:hAnsi="Times New Roman" w:cs="Times New Roman"/>
          <w:sz w:val="24"/>
          <w:szCs w:val="24"/>
        </w:rPr>
        <w:t>Viimsi Vallavolikogu</w:t>
      </w:r>
      <w:r w:rsidR="004E66E7">
        <w:rPr>
          <w:rFonts w:ascii="Times New Roman" w:hAnsi="Times New Roman" w:cs="Times New Roman"/>
          <w:sz w:val="24"/>
          <w:szCs w:val="24"/>
        </w:rPr>
        <w:t xml:space="preserve"> 9</w:t>
      </w:r>
      <w:r w:rsidR="004A3878" w:rsidRPr="004A3878">
        <w:rPr>
          <w:rFonts w:ascii="Times New Roman" w:hAnsi="Times New Roman" w:cs="Times New Roman"/>
          <w:sz w:val="24"/>
          <w:szCs w:val="24"/>
        </w:rPr>
        <w:t xml:space="preserve">. </w:t>
      </w:r>
      <w:r w:rsidR="004E66E7">
        <w:rPr>
          <w:rFonts w:ascii="Times New Roman" w:hAnsi="Times New Roman" w:cs="Times New Roman"/>
          <w:sz w:val="24"/>
          <w:szCs w:val="24"/>
        </w:rPr>
        <w:t>novembri</w:t>
      </w:r>
      <w:r w:rsidR="004A3878" w:rsidRPr="004A3878">
        <w:rPr>
          <w:rFonts w:ascii="Times New Roman" w:hAnsi="Times New Roman" w:cs="Times New Roman"/>
          <w:sz w:val="24"/>
          <w:szCs w:val="24"/>
        </w:rPr>
        <w:t xml:space="preserve"> 200</w:t>
      </w:r>
      <w:r w:rsidR="004E66E7">
        <w:rPr>
          <w:rFonts w:ascii="Times New Roman" w:hAnsi="Times New Roman" w:cs="Times New Roman"/>
          <w:sz w:val="24"/>
          <w:szCs w:val="24"/>
        </w:rPr>
        <w:t>4</w:t>
      </w:r>
      <w:r w:rsidR="004A3878" w:rsidRPr="004A3878">
        <w:rPr>
          <w:rFonts w:ascii="Times New Roman" w:hAnsi="Times New Roman" w:cs="Times New Roman"/>
          <w:sz w:val="24"/>
          <w:szCs w:val="24"/>
        </w:rPr>
        <w:t xml:space="preserve"> määrus nr </w:t>
      </w:r>
      <w:r w:rsidR="004E66E7">
        <w:rPr>
          <w:rFonts w:ascii="Times New Roman" w:hAnsi="Times New Roman" w:cs="Times New Roman"/>
          <w:sz w:val="24"/>
          <w:szCs w:val="24"/>
        </w:rPr>
        <w:t>22</w:t>
      </w:r>
      <w:r w:rsidR="004A3878" w:rsidRPr="004A3878">
        <w:rPr>
          <w:rFonts w:ascii="Times New Roman" w:hAnsi="Times New Roman" w:cs="Times New Roman"/>
          <w:sz w:val="24"/>
          <w:szCs w:val="24"/>
        </w:rPr>
        <w:t xml:space="preserve"> „</w:t>
      </w:r>
      <w:r w:rsidR="004E66E7">
        <w:rPr>
          <w:rFonts w:ascii="Times New Roman" w:hAnsi="Times New Roman" w:cs="Times New Roman"/>
          <w:sz w:val="24"/>
          <w:szCs w:val="24"/>
        </w:rPr>
        <w:t>Kohanime määramise kord“</w:t>
      </w:r>
      <w:r w:rsidR="004A3878" w:rsidRPr="004A3878">
        <w:rPr>
          <w:rFonts w:ascii="Times New Roman" w:hAnsi="Times New Roman" w:cs="Times New Roman"/>
          <w:sz w:val="24"/>
          <w:szCs w:val="24"/>
        </w:rPr>
        <w:t>.</w:t>
      </w:r>
    </w:p>
    <w:p w:rsidR="004E66E7" w:rsidRDefault="00176459" w:rsidP="00176459">
      <w:pPr>
        <w:pStyle w:val="Vahedeta"/>
        <w:jc w:val="both"/>
        <w:rPr>
          <w:rFonts w:ascii="Times New Roman" w:hAnsi="Times New Roman" w:cs="Times New Roman"/>
          <w:sz w:val="24"/>
          <w:szCs w:val="24"/>
        </w:rPr>
      </w:pPr>
      <w:r>
        <w:rPr>
          <w:rFonts w:ascii="Times New Roman" w:hAnsi="Times New Roman" w:cs="Times New Roman"/>
          <w:sz w:val="24"/>
          <w:szCs w:val="24"/>
        </w:rPr>
        <w:t xml:space="preserve">(2) </w:t>
      </w:r>
      <w:r w:rsidR="004E66E7">
        <w:rPr>
          <w:rFonts w:ascii="Times New Roman" w:hAnsi="Times New Roman" w:cs="Times New Roman"/>
          <w:sz w:val="24"/>
          <w:szCs w:val="24"/>
        </w:rPr>
        <w:t xml:space="preserve">Käesolev määrus </w:t>
      </w:r>
      <w:r w:rsidR="00A63CF2">
        <w:rPr>
          <w:rFonts w:ascii="Times New Roman" w:hAnsi="Times New Roman" w:cs="Times New Roman"/>
          <w:sz w:val="24"/>
          <w:szCs w:val="24"/>
        </w:rPr>
        <w:t>jõustub 1. jaanuaril 2016.a</w:t>
      </w:r>
      <w:r w:rsidR="004E66E7">
        <w:rPr>
          <w:rFonts w:ascii="Times New Roman" w:hAnsi="Times New Roman" w:cs="Times New Roman"/>
          <w:sz w:val="24"/>
          <w:szCs w:val="24"/>
        </w:rPr>
        <w:t>.</w:t>
      </w:r>
    </w:p>
    <w:p w:rsidR="004E66E7" w:rsidRDefault="004E66E7" w:rsidP="004A3878">
      <w:pPr>
        <w:pStyle w:val="Vahedeta"/>
        <w:jc w:val="both"/>
        <w:rPr>
          <w:rFonts w:ascii="Times New Roman" w:hAnsi="Times New Roman" w:cs="Times New Roman"/>
          <w:sz w:val="24"/>
          <w:szCs w:val="24"/>
        </w:rPr>
      </w:pPr>
    </w:p>
    <w:p w:rsidR="004E66E7" w:rsidRDefault="004E66E7" w:rsidP="004A3878">
      <w:pPr>
        <w:pStyle w:val="Vahedeta"/>
        <w:jc w:val="both"/>
        <w:rPr>
          <w:rFonts w:ascii="Times New Roman" w:hAnsi="Times New Roman" w:cs="Times New Roman"/>
          <w:sz w:val="24"/>
          <w:szCs w:val="24"/>
        </w:rPr>
      </w:pPr>
    </w:p>
    <w:p w:rsidR="00155EB7" w:rsidRDefault="00155EB7" w:rsidP="004A3878">
      <w:pPr>
        <w:pStyle w:val="Vahedeta"/>
        <w:jc w:val="both"/>
        <w:rPr>
          <w:rFonts w:ascii="Times New Roman" w:hAnsi="Times New Roman" w:cs="Times New Roman"/>
          <w:sz w:val="24"/>
          <w:szCs w:val="24"/>
        </w:rPr>
      </w:pPr>
    </w:p>
    <w:p w:rsidR="00155EB7" w:rsidRDefault="00155EB7" w:rsidP="004A3878">
      <w:pPr>
        <w:pStyle w:val="Vahedeta"/>
        <w:jc w:val="both"/>
        <w:rPr>
          <w:rFonts w:ascii="Times New Roman" w:hAnsi="Times New Roman" w:cs="Times New Roman"/>
          <w:sz w:val="24"/>
          <w:szCs w:val="24"/>
        </w:rPr>
      </w:pPr>
    </w:p>
    <w:p w:rsidR="004E66E7" w:rsidRDefault="004E66E7" w:rsidP="004A3878">
      <w:pPr>
        <w:pStyle w:val="Vahedeta"/>
        <w:jc w:val="both"/>
        <w:rPr>
          <w:rFonts w:ascii="Times New Roman" w:hAnsi="Times New Roman" w:cs="Times New Roman"/>
          <w:sz w:val="24"/>
          <w:szCs w:val="24"/>
        </w:rPr>
      </w:pPr>
    </w:p>
    <w:p w:rsidR="004E66E7" w:rsidRDefault="00517EEF" w:rsidP="004A3878">
      <w:pPr>
        <w:pStyle w:val="Vahedeta"/>
        <w:jc w:val="both"/>
        <w:rPr>
          <w:rFonts w:ascii="Times New Roman" w:hAnsi="Times New Roman" w:cs="Times New Roman"/>
          <w:sz w:val="24"/>
          <w:szCs w:val="24"/>
        </w:rPr>
      </w:pPr>
      <w:r>
        <w:rPr>
          <w:rFonts w:ascii="Times New Roman" w:hAnsi="Times New Roman" w:cs="Times New Roman"/>
          <w:sz w:val="24"/>
          <w:szCs w:val="24"/>
        </w:rPr>
        <w:t>Kristina Kams</w:t>
      </w:r>
    </w:p>
    <w:p w:rsidR="004A3878" w:rsidRPr="004A3878" w:rsidRDefault="004A3878" w:rsidP="004A3878">
      <w:pPr>
        <w:pStyle w:val="Vahedeta"/>
        <w:jc w:val="both"/>
        <w:rPr>
          <w:rFonts w:ascii="Times New Roman" w:hAnsi="Times New Roman" w:cs="Times New Roman"/>
          <w:sz w:val="24"/>
          <w:szCs w:val="24"/>
        </w:rPr>
      </w:pPr>
      <w:r>
        <w:rPr>
          <w:rFonts w:ascii="Times New Roman" w:hAnsi="Times New Roman" w:cs="Times New Roman"/>
          <w:sz w:val="24"/>
          <w:szCs w:val="24"/>
        </w:rPr>
        <w:t>Vallavolikogu</w:t>
      </w:r>
      <w:r w:rsidRPr="004A3878">
        <w:rPr>
          <w:rFonts w:ascii="Times New Roman" w:hAnsi="Times New Roman" w:cs="Times New Roman"/>
          <w:sz w:val="24"/>
          <w:szCs w:val="24"/>
        </w:rPr>
        <w:t xml:space="preserve"> </w:t>
      </w:r>
      <w:r w:rsidR="00517EEF">
        <w:rPr>
          <w:rFonts w:ascii="Times New Roman" w:hAnsi="Times New Roman" w:cs="Times New Roman"/>
          <w:sz w:val="24"/>
          <w:szCs w:val="24"/>
        </w:rPr>
        <w:t>ase</w:t>
      </w:r>
      <w:bookmarkStart w:id="0" w:name="_GoBack"/>
      <w:bookmarkEnd w:id="0"/>
      <w:r w:rsidRPr="004A3878">
        <w:rPr>
          <w:rFonts w:ascii="Times New Roman" w:hAnsi="Times New Roman" w:cs="Times New Roman"/>
          <w:sz w:val="24"/>
          <w:szCs w:val="24"/>
        </w:rPr>
        <w:t>esimees</w:t>
      </w:r>
    </w:p>
    <w:p w:rsidR="004A3878" w:rsidRPr="004A3878" w:rsidRDefault="004A3878" w:rsidP="004A3878">
      <w:pPr>
        <w:pStyle w:val="Vahedeta"/>
        <w:jc w:val="both"/>
        <w:rPr>
          <w:rFonts w:ascii="Times New Roman" w:hAnsi="Times New Roman" w:cs="Times New Roman"/>
          <w:sz w:val="24"/>
          <w:szCs w:val="24"/>
        </w:rPr>
      </w:pPr>
    </w:p>
    <w:p w:rsidR="00176459" w:rsidRDefault="00176459">
      <w:pPr>
        <w:rPr>
          <w:rFonts w:ascii="Times New Roman" w:hAnsi="Times New Roman" w:cs="Times New Roman"/>
          <w:sz w:val="24"/>
          <w:szCs w:val="24"/>
        </w:rPr>
      </w:pPr>
    </w:p>
    <w:p w:rsidR="00176459" w:rsidRPr="00284C06" w:rsidRDefault="00176459" w:rsidP="00176459">
      <w:pPr>
        <w:pStyle w:val="Bodyd"/>
        <w:numPr>
          <w:ilvl w:val="0"/>
          <w:numId w:val="0"/>
        </w:numPr>
        <w:jc w:val="both"/>
        <w:rPr>
          <w:rFonts w:ascii="Times New Roman" w:hAnsi="Times New Roman" w:cs="Times New Roman"/>
          <w:lang w:val="et-EE"/>
        </w:rPr>
      </w:pPr>
      <w:r w:rsidRPr="00284C06">
        <w:rPr>
          <w:rFonts w:ascii="Times New Roman" w:hAnsi="Times New Roman" w:cs="Times New Roman"/>
          <w:lang w:val="et-EE"/>
        </w:rPr>
        <w:t>Eelnõu esitaja: Viimsi Vallavalitsus</w:t>
      </w:r>
    </w:p>
    <w:p w:rsidR="00176459" w:rsidRPr="00284C06" w:rsidRDefault="00176459" w:rsidP="00176459">
      <w:pPr>
        <w:pStyle w:val="Bodyd"/>
        <w:numPr>
          <w:ilvl w:val="0"/>
          <w:numId w:val="0"/>
        </w:numPr>
        <w:jc w:val="both"/>
        <w:rPr>
          <w:rFonts w:ascii="Times New Roman" w:hAnsi="Times New Roman" w:cs="Times New Roman"/>
          <w:lang w:val="et-EE"/>
        </w:rPr>
      </w:pPr>
      <w:r w:rsidRPr="00284C06">
        <w:rPr>
          <w:rFonts w:ascii="Times New Roman" w:hAnsi="Times New Roman" w:cs="Times New Roman"/>
          <w:lang w:val="et-EE"/>
        </w:rPr>
        <w:t xml:space="preserve">Eelnõu koostaja: </w:t>
      </w:r>
      <w:r>
        <w:rPr>
          <w:rFonts w:ascii="Times New Roman" w:hAnsi="Times New Roman" w:cs="Times New Roman"/>
          <w:lang w:val="et-EE"/>
        </w:rPr>
        <w:t xml:space="preserve">ehitusameti jurist </w:t>
      </w:r>
      <w:proofErr w:type="spellStart"/>
      <w:r>
        <w:rPr>
          <w:rFonts w:ascii="Times New Roman" w:hAnsi="Times New Roman" w:cs="Times New Roman"/>
          <w:lang w:val="et-EE"/>
        </w:rPr>
        <w:t>K.Laugas</w:t>
      </w:r>
      <w:proofErr w:type="spellEnd"/>
      <w:r w:rsidR="00763FF5">
        <w:rPr>
          <w:rFonts w:ascii="Times New Roman" w:hAnsi="Times New Roman" w:cs="Times New Roman"/>
          <w:lang w:val="et-EE"/>
        </w:rPr>
        <w:t>.</w:t>
      </w:r>
    </w:p>
    <w:p w:rsidR="00176459" w:rsidRDefault="00176459">
      <w:pPr>
        <w:rPr>
          <w:rFonts w:ascii="Times New Roman" w:hAnsi="Times New Roman" w:cs="Times New Roman"/>
          <w:sz w:val="24"/>
          <w:szCs w:val="24"/>
        </w:rPr>
      </w:pPr>
    </w:p>
    <w:p w:rsidR="00176459" w:rsidRDefault="00176459">
      <w:pPr>
        <w:rPr>
          <w:rFonts w:ascii="Times New Roman" w:hAnsi="Times New Roman" w:cs="Times New Roman"/>
          <w:sz w:val="24"/>
          <w:szCs w:val="24"/>
        </w:rPr>
      </w:pPr>
    </w:p>
    <w:tbl>
      <w:tblPr>
        <w:tblW w:w="9161" w:type="dxa"/>
        <w:tblInd w:w="108" w:type="dxa"/>
        <w:tblLayout w:type="fixed"/>
        <w:tblLook w:val="04A0" w:firstRow="1" w:lastRow="0" w:firstColumn="1" w:lastColumn="0" w:noHBand="0" w:noVBand="1"/>
      </w:tblPr>
      <w:tblGrid>
        <w:gridCol w:w="3011"/>
        <w:gridCol w:w="3075"/>
        <w:gridCol w:w="3075"/>
      </w:tblGrid>
      <w:tr w:rsidR="00DA09B7" w:rsidRPr="00176459" w:rsidTr="00DA09B7">
        <w:tc>
          <w:tcPr>
            <w:tcW w:w="3011" w:type="dxa"/>
            <w:shd w:val="clear" w:color="auto" w:fill="auto"/>
          </w:tcPr>
          <w:p w:rsidR="00DA09B7" w:rsidRPr="00176459" w:rsidRDefault="00DA09B7" w:rsidP="00DA09B7">
            <w:pPr>
              <w:spacing w:after="0" w:line="240" w:lineRule="auto"/>
              <w:jc w:val="both"/>
              <w:rPr>
                <w:rFonts w:ascii="Times New Roman" w:eastAsia="Times New Roman" w:hAnsi="Times New Roman" w:cs="Times New Roman"/>
                <w:sz w:val="24"/>
                <w:szCs w:val="24"/>
              </w:rPr>
            </w:pPr>
            <w:r w:rsidRPr="00176459">
              <w:rPr>
                <w:rFonts w:ascii="Times New Roman" w:eastAsia="Times New Roman" w:hAnsi="Times New Roman" w:cs="Times New Roman"/>
                <w:sz w:val="24"/>
                <w:szCs w:val="24"/>
              </w:rPr>
              <w:t>Margus Kruusmägi</w:t>
            </w:r>
          </w:p>
        </w:tc>
        <w:tc>
          <w:tcPr>
            <w:tcW w:w="3075" w:type="dxa"/>
          </w:tcPr>
          <w:p w:rsidR="00DA09B7" w:rsidRPr="00176459" w:rsidRDefault="00DA09B7" w:rsidP="00DA09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Oliver Liidemann</w:t>
            </w:r>
            <w:r w:rsidRPr="00176459">
              <w:rPr>
                <w:rFonts w:ascii="Times New Roman" w:eastAsia="Times New Roman" w:hAnsi="Times New Roman" w:cs="Times New Roman"/>
                <w:sz w:val="24"/>
                <w:szCs w:val="24"/>
              </w:rPr>
              <w:t xml:space="preserve"> </w:t>
            </w:r>
          </w:p>
        </w:tc>
        <w:tc>
          <w:tcPr>
            <w:tcW w:w="3075" w:type="dxa"/>
          </w:tcPr>
          <w:p w:rsidR="00DA09B7" w:rsidRPr="00176459" w:rsidRDefault="00DA09B7" w:rsidP="00DA09B7">
            <w:pPr>
              <w:spacing w:after="0" w:line="240" w:lineRule="auto"/>
              <w:jc w:val="both"/>
              <w:rPr>
                <w:rFonts w:ascii="Times New Roman" w:eastAsia="Times New Roman" w:hAnsi="Times New Roman" w:cs="Times New Roman"/>
                <w:sz w:val="24"/>
                <w:szCs w:val="24"/>
              </w:rPr>
            </w:pPr>
            <w:r w:rsidRPr="00176459">
              <w:rPr>
                <w:rFonts w:ascii="Times New Roman" w:eastAsia="Times New Roman" w:hAnsi="Times New Roman" w:cs="Times New Roman"/>
                <w:sz w:val="24"/>
                <w:szCs w:val="24"/>
              </w:rPr>
              <w:t xml:space="preserve">Kristi Tomingas </w:t>
            </w:r>
          </w:p>
        </w:tc>
      </w:tr>
      <w:tr w:rsidR="00DA09B7" w:rsidRPr="00176459" w:rsidTr="00DA09B7">
        <w:tc>
          <w:tcPr>
            <w:tcW w:w="3011" w:type="dxa"/>
            <w:shd w:val="clear" w:color="auto" w:fill="auto"/>
          </w:tcPr>
          <w:p w:rsidR="00DA09B7" w:rsidRPr="00176459" w:rsidRDefault="00DA09B7" w:rsidP="00DA09B7">
            <w:pPr>
              <w:spacing w:after="0" w:line="240" w:lineRule="auto"/>
              <w:jc w:val="both"/>
              <w:rPr>
                <w:rFonts w:ascii="Times New Roman" w:eastAsia="Times New Roman" w:hAnsi="Times New Roman" w:cs="Times New Roman"/>
                <w:sz w:val="24"/>
                <w:szCs w:val="24"/>
              </w:rPr>
            </w:pPr>
            <w:r w:rsidRPr="00176459">
              <w:rPr>
                <w:rFonts w:ascii="Times New Roman" w:eastAsia="Times New Roman" w:hAnsi="Times New Roman" w:cs="Times New Roman"/>
                <w:sz w:val="24"/>
                <w:szCs w:val="24"/>
              </w:rPr>
              <w:t>Abivallavanem</w:t>
            </w:r>
          </w:p>
        </w:tc>
        <w:tc>
          <w:tcPr>
            <w:tcW w:w="3075" w:type="dxa"/>
          </w:tcPr>
          <w:p w:rsidR="00DA09B7" w:rsidRPr="00176459" w:rsidRDefault="00DA09B7" w:rsidP="00DA09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Abivallavanem</w:t>
            </w:r>
          </w:p>
        </w:tc>
        <w:tc>
          <w:tcPr>
            <w:tcW w:w="3075" w:type="dxa"/>
          </w:tcPr>
          <w:p w:rsidR="00DA09B7" w:rsidRPr="00176459" w:rsidRDefault="00DA09B7" w:rsidP="00DA09B7">
            <w:pPr>
              <w:spacing w:after="0" w:line="240" w:lineRule="auto"/>
              <w:jc w:val="both"/>
              <w:rPr>
                <w:rFonts w:ascii="Times New Roman" w:eastAsia="Times New Roman" w:hAnsi="Times New Roman" w:cs="Times New Roman"/>
                <w:sz w:val="24"/>
                <w:szCs w:val="24"/>
              </w:rPr>
            </w:pPr>
            <w:r w:rsidRPr="00176459">
              <w:rPr>
                <w:rFonts w:ascii="Times New Roman" w:eastAsia="Times New Roman" w:hAnsi="Times New Roman" w:cs="Times New Roman"/>
                <w:sz w:val="24"/>
                <w:szCs w:val="24"/>
              </w:rPr>
              <w:t>Vallasekretär</w:t>
            </w:r>
          </w:p>
        </w:tc>
      </w:tr>
    </w:tbl>
    <w:p w:rsidR="00F10D81" w:rsidRDefault="00F10D81">
      <w:pPr>
        <w:rPr>
          <w:rFonts w:ascii="Times New Roman" w:hAnsi="Times New Roman" w:cs="Times New Roman"/>
          <w:sz w:val="24"/>
          <w:szCs w:val="24"/>
        </w:rPr>
      </w:pPr>
    </w:p>
    <w:p w:rsidR="00F10D81" w:rsidRDefault="00F10D81">
      <w:pPr>
        <w:rPr>
          <w:rFonts w:ascii="Times New Roman" w:hAnsi="Times New Roman" w:cs="Times New Roman"/>
          <w:sz w:val="24"/>
          <w:szCs w:val="24"/>
        </w:rPr>
      </w:pPr>
    </w:p>
    <w:tbl>
      <w:tblPr>
        <w:tblW w:w="6086" w:type="dxa"/>
        <w:tblInd w:w="108" w:type="dxa"/>
        <w:tblLayout w:type="fixed"/>
        <w:tblLook w:val="04A0" w:firstRow="1" w:lastRow="0" w:firstColumn="1" w:lastColumn="0" w:noHBand="0" w:noVBand="1"/>
      </w:tblPr>
      <w:tblGrid>
        <w:gridCol w:w="3011"/>
        <w:gridCol w:w="3075"/>
      </w:tblGrid>
      <w:tr w:rsidR="00F10D81" w:rsidRPr="00176459" w:rsidTr="00A37C8D">
        <w:tc>
          <w:tcPr>
            <w:tcW w:w="3011" w:type="dxa"/>
            <w:shd w:val="clear" w:color="auto" w:fill="auto"/>
          </w:tcPr>
          <w:p w:rsidR="00F10D81" w:rsidRPr="00176459" w:rsidRDefault="00F10D81" w:rsidP="00A37C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Karin Laugas</w:t>
            </w:r>
          </w:p>
        </w:tc>
        <w:tc>
          <w:tcPr>
            <w:tcW w:w="3075" w:type="dxa"/>
          </w:tcPr>
          <w:p w:rsidR="00F10D81" w:rsidRPr="00176459" w:rsidRDefault="00F10D81" w:rsidP="00A37C8D">
            <w:pPr>
              <w:spacing w:after="0" w:line="240" w:lineRule="auto"/>
              <w:jc w:val="both"/>
              <w:rPr>
                <w:rFonts w:ascii="Times New Roman" w:eastAsia="Times New Roman" w:hAnsi="Times New Roman" w:cs="Times New Roman"/>
                <w:sz w:val="24"/>
                <w:szCs w:val="24"/>
              </w:rPr>
            </w:pPr>
          </w:p>
        </w:tc>
      </w:tr>
      <w:tr w:rsidR="00F10D81" w:rsidRPr="00176459" w:rsidTr="00A37C8D">
        <w:tc>
          <w:tcPr>
            <w:tcW w:w="3011" w:type="dxa"/>
            <w:shd w:val="clear" w:color="auto" w:fill="auto"/>
          </w:tcPr>
          <w:p w:rsidR="00F10D81" w:rsidRPr="00176459" w:rsidRDefault="00F10D81" w:rsidP="00A37C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Ehitusameti jurist</w:t>
            </w:r>
          </w:p>
        </w:tc>
        <w:tc>
          <w:tcPr>
            <w:tcW w:w="3075" w:type="dxa"/>
          </w:tcPr>
          <w:p w:rsidR="00F10D81" w:rsidRPr="00176459" w:rsidRDefault="00F10D81" w:rsidP="00A37C8D">
            <w:pPr>
              <w:spacing w:after="0" w:line="240" w:lineRule="auto"/>
              <w:jc w:val="both"/>
              <w:rPr>
                <w:rFonts w:ascii="Times New Roman" w:eastAsia="Times New Roman" w:hAnsi="Times New Roman" w:cs="Times New Roman"/>
                <w:sz w:val="24"/>
                <w:szCs w:val="24"/>
              </w:rPr>
            </w:pPr>
          </w:p>
        </w:tc>
      </w:tr>
    </w:tbl>
    <w:p w:rsidR="00155EB7" w:rsidRDefault="00155EB7">
      <w:pPr>
        <w:rPr>
          <w:rFonts w:ascii="Times New Roman" w:hAnsi="Times New Roman" w:cs="Times New Roman"/>
          <w:sz w:val="24"/>
          <w:szCs w:val="24"/>
        </w:rPr>
      </w:pPr>
      <w:r>
        <w:rPr>
          <w:rFonts w:ascii="Times New Roman" w:hAnsi="Times New Roman" w:cs="Times New Roman"/>
          <w:sz w:val="24"/>
          <w:szCs w:val="24"/>
        </w:rPr>
        <w:br w:type="page"/>
      </w:r>
    </w:p>
    <w:p w:rsidR="004A3878" w:rsidRPr="00A5394E" w:rsidRDefault="004A3878" w:rsidP="004A3878">
      <w:pPr>
        <w:pStyle w:val="Vahedeta"/>
        <w:jc w:val="both"/>
        <w:rPr>
          <w:rFonts w:ascii="Times New Roman" w:hAnsi="Times New Roman" w:cs="Times New Roman"/>
          <w:b/>
          <w:sz w:val="24"/>
          <w:szCs w:val="24"/>
        </w:rPr>
      </w:pPr>
      <w:r w:rsidRPr="00A5394E">
        <w:rPr>
          <w:rFonts w:ascii="Times New Roman" w:hAnsi="Times New Roman" w:cs="Times New Roman"/>
          <w:b/>
          <w:sz w:val="24"/>
          <w:szCs w:val="24"/>
        </w:rPr>
        <w:lastRenderedPageBreak/>
        <w:t>Seletuskiri</w:t>
      </w:r>
    </w:p>
    <w:p w:rsidR="00A5394E" w:rsidRDefault="00A5394E" w:rsidP="004A3878">
      <w:pPr>
        <w:pStyle w:val="Vahedeta"/>
        <w:jc w:val="both"/>
        <w:rPr>
          <w:rFonts w:ascii="Times New Roman" w:hAnsi="Times New Roman" w:cs="Times New Roman"/>
          <w:sz w:val="24"/>
          <w:szCs w:val="24"/>
        </w:rPr>
      </w:pPr>
    </w:p>
    <w:p w:rsidR="004A3878" w:rsidRPr="004A3878" w:rsidRDefault="004A3878" w:rsidP="004A3878">
      <w:pPr>
        <w:pStyle w:val="Vahedeta"/>
        <w:jc w:val="both"/>
        <w:rPr>
          <w:rFonts w:ascii="Times New Roman" w:hAnsi="Times New Roman" w:cs="Times New Roman"/>
          <w:sz w:val="24"/>
          <w:szCs w:val="24"/>
        </w:rPr>
      </w:pPr>
      <w:r>
        <w:rPr>
          <w:rFonts w:ascii="Times New Roman" w:hAnsi="Times New Roman" w:cs="Times New Roman"/>
          <w:sz w:val="24"/>
          <w:szCs w:val="24"/>
        </w:rPr>
        <w:t>Viimsi Vallavolikogu</w:t>
      </w:r>
      <w:r w:rsidRPr="004A3878">
        <w:rPr>
          <w:rFonts w:ascii="Times New Roman" w:hAnsi="Times New Roman" w:cs="Times New Roman"/>
          <w:sz w:val="24"/>
          <w:szCs w:val="24"/>
        </w:rPr>
        <w:t xml:space="preserve"> määruse eelnõu</w:t>
      </w:r>
    </w:p>
    <w:p w:rsidR="004A3878" w:rsidRPr="004A3878" w:rsidRDefault="004A3878" w:rsidP="004A3878">
      <w:pPr>
        <w:pStyle w:val="Vahedeta"/>
        <w:jc w:val="both"/>
        <w:rPr>
          <w:rFonts w:ascii="Times New Roman" w:hAnsi="Times New Roman" w:cs="Times New Roman"/>
          <w:sz w:val="24"/>
          <w:szCs w:val="24"/>
        </w:rPr>
      </w:pPr>
      <w:r w:rsidRPr="004A3878">
        <w:rPr>
          <w:rFonts w:ascii="Times New Roman" w:hAnsi="Times New Roman" w:cs="Times New Roman"/>
          <w:sz w:val="24"/>
          <w:szCs w:val="24"/>
        </w:rPr>
        <w:t>„</w:t>
      </w:r>
      <w:r>
        <w:rPr>
          <w:rFonts w:ascii="Times New Roman" w:hAnsi="Times New Roman" w:cs="Times New Roman"/>
          <w:sz w:val="24"/>
          <w:szCs w:val="24"/>
        </w:rPr>
        <w:t>Viimsi valla</w:t>
      </w:r>
      <w:r w:rsidRPr="004A3878">
        <w:rPr>
          <w:rFonts w:ascii="Times New Roman" w:hAnsi="Times New Roman" w:cs="Times New Roman"/>
          <w:sz w:val="24"/>
          <w:szCs w:val="24"/>
        </w:rPr>
        <w:t xml:space="preserve"> kohanimede määramise kord” juurde</w:t>
      </w:r>
    </w:p>
    <w:p w:rsidR="00A5394E" w:rsidRDefault="00A5394E" w:rsidP="004A3878">
      <w:pPr>
        <w:pStyle w:val="Vahedeta"/>
        <w:jc w:val="both"/>
        <w:rPr>
          <w:rFonts w:ascii="Times New Roman" w:hAnsi="Times New Roman" w:cs="Times New Roman"/>
          <w:sz w:val="24"/>
          <w:szCs w:val="24"/>
        </w:rPr>
      </w:pPr>
    </w:p>
    <w:p w:rsidR="004A3878" w:rsidRPr="004A3878" w:rsidRDefault="00202F7F" w:rsidP="004A3878">
      <w:pPr>
        <w:pStyle w:val="Vahedeta"/>
        <w:jc w:val="both"/>
        <w:rPr>
          <w:rFonts w:ascii="Times New Roman" w:hAnsi="Times New Roman" w:cs="Times New Roman"/>
          <w:sz w:val="24"/>
          <w:szCs w:val="24"/>
        </w:rPr>
      </w:pPr>
      <w:r>
        <w:rPr>
          <w:rFonts w:ascii="Times New Roman" w:hAnsi="Times New Roman" w:cs="Times New Roman"/>
          <w:sz w:val="24"/>
          <w:szCs w:val="24"/>
        </w:rPr>
        <w:t xml:space="preserve">Käesoleva Viimsi </w:t>
      </w:r>
      <w:r w:rsidR="004A3878">
        <w:rPr>
          <w:rFonts w:ascii="Times New Roman" w:hAnsi="Times New Roman" w:cs="Times New Roman"/>
          <w:sz w:val="24"/>
          <w:szCs w:val="24"/>
        </w:rPr>
        <w:t>Valla</w:t>
      </w:r>
      <w:r w:rsidR="004A3878" w:rsidRPr="004A3878">
        <w:rPr>
          <w:rFonts w:ascii="Times New Roman" w:hAnsi="Times New Roman" w:cs="Times New Roman"/>
          <w:sz w:val="24"/>
          <w:szCs w:val="24"/>
        </w:rPr>
        <w:t>v</w:t>
      </w:r>
      <w:r>
        <w:rPr>
          <w:rFonts w:ascii="Times New Roman" w:hAnsi="Times New Roman" w:cs="Times New Roman"/>
          <w:sz w:val="24"/>
          <w:szCs w:val="24"/>
        </w:rPr>
        <w:t>olikogu</w:t>
      </w:r>
      <w:r w:rsidR="004A3878" w:rsidRPr="004A3878">
        <w:rPr>
          <w:rFonts w:ascii="Times New Roman" w:hAnsi="Times New Roman" w:cs="Times New Roman"/>
          <w:sz w:val="24"/>
          <w:szCs w:val="24"/>
        </w:rPr>
        <w:t xml:space="preserve"> määrusega kehtestatakse </w:t>
      </w:r>
      <w:r w:rsidR="004A3878">
        <w:rPr>
          <w:rFonts w:ascii="Times New Roman" w:hAnsi="Times New Roman" w:cs="Times New Roman"/>
          <w:sz w:val="24"/>
          <w:szCs w:val="24"/>
        </w:rPr>
        <w:t>Viimsi valla</w:t>
      </w:r>
      <w:r w:rsidR="004A3878" w:rsidRPr="004A3878">
        <w:rPr>
          <w:rFonts w:ascii="Times New Roman" w:hAnsi="Times New Roman" w:cs="Times New Roman"/>
          <w:sz w:val="24"/>
          <w:szCs w:val="24"/>
        </w:rPr>
        <w:t xml:space="preserve"> kohanimede määramise kord uues redaktsioonis.</w:t>
      </w:r>
    </w:p>
    <w:p w:rsidR="00A5394E" w:rsidRDefault="00A5394E" w:rsidP="004A3878">
      <w:pPr>
        <w:pStyle w:val="Vahedeta"/>
        <w:jc w:val="both"/>
        <w:rPr>
          <w:rFonts w:ascii="Times New Roman" w:hAnsi="Times New Roman" w:cs="Times New Roman"/>
          <w:sz w:val="24"/>
          <w:szCs w:val="24"/>
        </w:rPr>
      </w:pPr>
    </w:p>
    <w:p w:rsidR="004A3878" w:rsidRPr="004A3878" w:rsidRDefault="004A3878" w:rsidP="004A3878">
      <w:pPr>
        <w:pStyle w:val="Vahedeta"/>
        <w:jc w:val="both"/>
        <w:rPr>
          <w:rFonts w:ascii="Times New Roman" w:hAnsi="Times New Roman" w:cs="Times New Roman"/>
          <w:sz w:val="24"/>
          <w:szCs w:val="24"/>
        </w:rPr>
      </w:pPr>
      <w:r w:rsidRPr="004A3878">
        <w:rPr>
          <w:rFonts w:ascii="Times New Roman" w:hAnsi="Times New Roman" w:cs="Times New Roman"/>
          <w:sz w:val="24"/>
          <w:szCs w:val="24"/>
        </w:rPr>
        <w:t>Riigi Teataja seaduse § 14 lõike 1 kohaselt alustat</w:t>
      </w:r>
      <w:r w:rsidR="00A5394E">
        <w:rPr>
          <w:rFonts w:ascii="Times New Roman" w:hAnsi="Times New Roman" w:cs="Times New Roman"/>
          <w:sz w:val="24"/>
          <w:szCs w:val="24"/>
        </w:rPr>
        <w:t>i</w:t>
      </w:r>
      <w:r w:rsidRPr="004A3878">
        <w:rPr>
          <w:rFonts w:ascii="Times New Roman" w:hAnsi="Times New Roman" w:cs="Times New Roman"/>
          <w:sz w:val="24"/>
          <w:szCs w:val="24"/>
        </w:rPr>
        <w:t xml:space="preserve"> kohaliku omavalitsuse üksuste kõikide määruste ja nende terviktekstide avaldamist Riigi Teatajas 1. jaanuaril 2013. Sellest tulenevalt korrastatakse </w:t>
      </w:r>
      <w:r>
        <w:rPr>
          <w:rFonts w:ascii="Times New Roman" w:hAnsi="Times New Roman" w:cs="Times New Roman"/>
          <w:sz w:val="24"/>
          <w:szCs w:val="24"/>
        </w:rPr>
        <w:t>Viimsi valla</w:t>
      </w:r>
      <w:r w:rsidR="00202F7F">
        <w:rPr>
          <w:rFonts w:ascii="Times New Roman" w:hAnsi="Times New Roman" w:cs="Times New Roman"/>
          <w:sz w:val="24"/>
          <w:szCs w:val="24"/>
        </w:rPr>
        <w:t xml:space="preserve"> kehtivaid õigusakte</w:t>
      </w:r>
      <w:r w:rsidRPr="004A3878">
        <w:rPr>
          <w:rFonts w:ascii="Times New Roman" w:hAnsi="Times New Roman" w:cs="Times New Roman"/>
          <w:sz w:val="24"/>
          <w:szCs w:val="24"/>
        </w:rPr>
        <w:t xml:space="preserve"> ja va</w:t>
      </w:r>
      <w:r w:rsidR="00202F7F">
        <w:rPr>
          <w:rFonts w:ascii="Times New Roman" w:hAnsi="Times New Roman" w:cs="Times New Roman"/>
          <w:sz w:val="24"/>
          <w:szCs w:val="24"/>
        </w:rPr>
        <w:t>jaduse korral muudetakse määruseid</w:t>
      </w:r>
      <w:r w:rsidRPr="004A3878">
        <w:rPr>
          <w:rFonts w:ascii="Times New Roman" w:hAnsi="Times New Roman" w:cs="Times New Roman"/>
          <w:sz w:val="24"/>
          <w:szCs w:val="24"/>
        </w:rPr>
        <w:t xml:space="preserve"> või tunnistatakse need kehtetuks. Üks ajakohastamist vajav õigusakt on </w:t>
      </w:r>
      <w:r>
        <w:rPr>
          <w:rFonts w:ascii="Times New Roman" w:hAnsi="Times New Roman" w:cs="Times New Roman"/>
          <w:sz w:val="24"/>
          <w:szCs w:val="24"/>
        </w:rPr>
        <w:t>Viimsi Vallavolikogu</w:t>
      </w:r>
      <w:r w:rsidRPr="004A3878">
        <w:rPr>
          <w:rFonts w:ascii="Times New Roman" w:hAnsi="Times New Roman" w:cs="Times New Roman"/>
          <w:sz w:val="24"/>
          <w:szCs w:val="24"/>
        </w:rPr>
        <w:t xml:space="preserve"> </w:t>
      </w:r>
      <w:r w:rsidR="00202F7F">
        <w:rPr>
          <w:rFonts w:ascii="Times New Roman" w:hAnsi="Times New Roman" w:cs="Times New Roman"/>
          <w:sz w:val="24"/>
          <w:szCs w:val="24"/>
        </w:rPr>
        <w:t xml:space="preserve">                       </w:t>
      </w:r>
      <w:r w:rsidR="00A5394E">
        <w:rPr>
          <w:rFonts w:ascii="Times New Roman" w:hAnsi="Times New Roman" w:cs="Times New Roman"/>
          <w:sz w:val="24"/>
          <w:szCs w:val="24"/>
        </w:rPr>
        <w:t>9</w:t>
      </w:r>
      <w:r w:rsidRPr="004A3878">
        <w:rPr>
          <w:rFonts w:ascii="Times New Roman" w:hAnsi="Times New Roman" w:cs="Times New Roman"/>
          <w:sz w:val="24"/>
          <w:szCs w:val="24"/>
        </w:rPr>
        <w:t xml:space="preserve">. </w:t>
      </w:r>
      <w:r w:rsidR="00A5394E">
        <w:rPr>
          <w:rFonts w:ascii="Times New Roman" w:hAnsi="Times New Roman" w:cs="Times New Roman"/>
          <w:sz w:val="24"/>
          <w:szCs w:val="24"/>
        </w:rPr>
        <w:t>novembri</w:t>
      </w:r>
      <w:r w:rsidRPr="004A3878">
        <w:rPr>
          <w:rFonts w:ascii="Times New Roman" w:hAnsi="Times New Roman" w:cs="Times New Roman"/>
          <w:sz w:val="24"/>
          <w:szCs w:val="24"/>
        </w:rPr>
        <w:t xml:space="preserve"> 200</w:t>
      </w:r>
      <w:r w:rsidR="00A5394E">
        <w:rPr>
          <w:rFonts w:ascii="Times New Roman" w:hAnsi="Times New Roman" w:cs="Times New Roman"/>
          <w:sz w:val="24"/>
          <w:szCs w:val="24"/>
        </w:rPr>
        <w:t>4</w:t>
      </w:r>
      <w:r w:rsidRPr="004A3878">
        <w:rPr>
          <w:rFonts w:ascii="Times New Roman" w:hAnsi="Times New Roman" w:cs="Times New Roman"/>
          <w:sz w:val="24"/>
          <w:szCs w:val="24"/>
        </w:rPr>
        <w:t xml:space="preserve"> määrus nr </w:t>
      </w:r>
      <w:r w:rsidR="00A5394E">
        <w:rPr>
          <w:rFonts w:ascii="Times New Roman" w:hAnsi="Times New Roman" w:cs="Times New Roman"/>
          <w:sz w:val="24"/>
          <w:szCs w:val="24"/>
        </w:rPr>
        <w:t>22</w:t>
      </w:r>
      <w:r w:rsidRPr="004A3878">
        <w:rPr>
          <w:rFonts w:ascii="Times New Roman" w:hAnsi="Times New Roman" w:cs="Times New Roman"/>
          <w:sz w:val="24"/>
          <w:szCs w:val="24"/>
        </w:rPr>
        <w:t xml:space="preserve"> „</w:t>
      </w:r>
      <w:r w:rsidR="00A5394E">
        <w:rPr>
          <w:rFonts w:ascii="Times New Roman" w:hAnsi="Times New Roman" w:cs="Times New Roman"/>
          <w:sz w:val="24"/>
          <w:szCs w:val="24"/>
        </w:rPr>
        <w:t>Kohanimede määramise kord</w:t>
      </w:r>
      <w:r w:rsidRPr="004A3878">
        <w:rPr>
          <w:rFonts w:ascii="Times New Roman" w:hAnsi="Times New Roman" w:cs="Times New Roman"/>
          <w:sz w:val="24"/>
          <w:szCs w:val="24"/>
        </w:rPr>
        <w:t>”, mis tuleb muuta paragrahvipõhiseks</w:t>
      </w:r>
      <w:r w:rsidR="00A5394E">
        <w:rPr>
          <w:rFonts w:ascii="Times New Roman" w:hAnsi="Times New Roman" w:cs="Times New Roman"/>
          <w:sz w:val="24"/>
          <w:szCs w:val="24"/>
        </w:rPr>
        <w:t xml:space="preserve"> ning kaasajastada</w:t>
      </w:r>
      <w:r w:rsidRPr="004A3878">
        <w:rPr>
          <w:rFonts w:ascii="Times New Roman" w:hAnsi="Times New Roman" w:cs="Times New Roman"/>
          <w:sz w:val="24"/>
          <w:szCs w:val="24"/>
        </w:rPr>
        <w:t>.</w:t>
      </w:r>
    </w:p>
    <w:p w:rsidR="00A5394E" w:rsidRDefault="00A5394E" w:rsidP="004A3878">
      <w:pPr>
        <w:pStyle w:val="Vahedeta"/>
        <w:jc w:val="both"/>
        <w:rPr>
          <w:rFonts w:ascii="Times New Roman" w:hAnsi="Times New Roman" w:cs="Times New Roman"/>
          <w:sz w:val="24"/>
          <w:szCs w:val="24"/>
        </w:rPr>
      </w:pPr>
    </w:p>
    <w:p w:rsidR="00A5394E" w:rsidRDefault="004A3878" w:rsidP="004A3878">
      <w:pPr>
        <w:pStyle w:val="Vahedeta"/>
        <w:jc w:val="both"/>
        <w:rPr>
          <w:rFonts w:ascii="Times New Roman" w:hAnsi="Times New Roman" w:cs="Times New Roman"/>
          <w:sz w:val="24"/>
          <w:szCs w:val="24"/>
        </w:rPr>
      </w:pPr>
      <w:r w:rsidRPr="004A3878">
        <w:rPr>
          <w:rFonts w:ascii="Times New Roman" w:hAnsi="Times New Roman" w:cs="Times New Roman"/>
          <w:sz w:val="24"/>
          <w:szCs w:val="24"/>
        </w:rPr>
        <w:t>Kohanimeseaduse muudatused jõustu</w:t>
      </w:r>
      <w:r w:rsidR="00A5394E">
        <w:rPr>
          <w:rFonts w:ascii="Times New Roman" w:hAnsi="Times New Roman" w:cs="Times New Roman"/>
          <w:sz w:val="24"/>
          <w:szCs w:val="24"/>
        </w:rPr>
        <w:t>sid</w:t>
      </w:r>
      <w:r w:rsidRPr="004A3878">
        <w:rPr>
          <w:rFonts w:ascii="Times New Roman" w:hAnsi="Times New Roman" w:cs="Times New Roman"/>
          <w:sz w:val="24"/>
          <w:szCs w:val="24"/>
        </w:rPr>
        <w:t xml:space="preserve"> 1. juulil 2013, millest tulenevalt </w:t>
      </w:r>
      <w:r w:rsidR="00A5394E">
        <w:rPr>
          <w:rFonts w:ascii="Times New Roman" w:hAnsi="Times New Roman" w:cs="Times New Roman"/>
          <w:sz w:val="24"/>
          <w:szCs w:val="24"/>
        </w:rPr>
        <w:t>tuleb</w:t>
      </w:r>
      <w:r w:rsidRPr="004A3878">
        <w:rPr>
          <w:rFonts w:ascii="Times New Roman" w:hAnsi="Times New Roman" w:cs="Times New Roman"/>
          <w:sz w:val="24"/>
          <w:szCs w:val="24"/>
        </w:rPr>
        <w:t xml:space="preserve"> muu</w:t>
      </w:r>
      <w:r w:rsidR="00A5394E">
        <w:rPr>
          <w:rFonts w:ascii="Times New Roman" w:hAnsi="Times New Roman" w:cs="Times New Roman"/>
          <w:sz w:val="24"/>
          <w:szCs w:val="24"/>
        </w:rPr>
        <w:t>ta</w:t>
      </w:r>
      <w:r w:rsidRPr="004A3878">
        <w:rPr>
          <w:rFonts w:ascii="Times New Roman" w:hAnsi="Times New Roman" w:cs="Times New Roman"/>
          <w:sz w:val="24"/>
          <w:szCs w:val="24"/>
        </w:rPr>
        <w:t xml:space="preserve"> ka </w:t>
      </w:r>
      <w:r>
        <w:rPr>
          <w:rFonts w:ascii="Times New Roman" w:hAnsi="Times New Roman" w:cs="Times New Roman"/>
          <w:sz w:val="24"/>
          <w:szCs w:val="24"/>
        </w:rPr>
        <w:t>Viimsi valla</w:t>
      </w:r>
      <w:r w:rsidRPr="004A3878">
        <w:rPr>
          <w:rFonts w:ascii="Times New Roman" w:hAnsi="Times New Roman" w:cs="Times New Roman"/>
          <w:sz w:val="24"/>
          <w:szCs w:val="24"/>
        </w:rPr>
        <w:t xml:space="preserve"> kohanimede määramise korda. </w:t>
      </w:r>
    </w:p>
    <w:p w:rsidR="00A5394E" w:rsidRDefault="00A5394E" w:rsidP="004A3878">
      <w:pPr>
        <w:pStyle w:val="Vahedeta"/>
        <w:jc w:val="both"/>
        <w:rPr>
          <w:rFonts w:ascii="Times New Roman" w:hAnsi="Times New Roman" w:cs="Times New Roman"/>
          <w:sz w:val="24"/>
          <w:szCs w:val="24"/>
        </w:rPr>
      </w:pPr>
    </w:p>
    <w:p w:rsidR="004A3878" w:rsidRPr="004A3878" w:rsidRDefault="004A3878" w:rsidP="004A3878">
      <w:pPr>
        <w:pStyle w:val="Vahedeta"/>
        <w:jc w:val="both"/>
        <w:rPr>
          <w:rFonts w:ascii="Times New Roman" w:hAnsi="Times New Roman" w:cs="Times New Roman"/>
          <w:sz w:val="24"/>
          <w:szCs w:val="24"/>
        </w:rPr>
      </w:pPr>
      <w:r w:rsidRPr="004A3878">
        <w:rPr>
          <w:rFonts w:ascii="Times New Roman" w:hAnsi="Times New Roman" w:cs="Times New Roman"/>
          <w:sz w:val="24"/>
          <w:szCs w:val="24"/>
        </w:rPr>
        <w:t xml:space="preserve">Kohanimeseaduse järgi on üks kohanimemäärajaid kohalik omavalitsus ja sellest tulenevalt on tarvis määratleda </w:t>
      </w:r>
      <w:r>
        <w:rPr>
          <w:rFonts w:ascii="Times New Roman" w:hAnsi="Times New Roman" w:cs="Times New Roman"/>
          <w:sz w:val="24"/>
          <w:szCs w:val="24"/>
        </w:rPr>
        <w:t>valla</w:t>
      </w:r>
      <w:r w:rsidRPr="004A3878">
        <w:rPr>
          <w:rFonts w:ascii="Times New Roman" w:hAnsi="Times New Roman" w:cs="Times New Roman"/>
          <w:sz w:val="24"/>
          <w:szCs w:val="24"/>
        </w:rPr>
        <w:t xml:space="preserve">valitsuse ja </w:t>
      </w:r>
      <w:r>
        <w:rPr>
          <w:rFonts w:ascii="Times New Roman" w:hAnsi="Times New Roman" w:cs="Times New Roman"/>
          <w:sz w:val="24"/>
          <w:szCs w:val="24"/>
        </w:rPr>
        <w:t>vallavolikogu</w:t>
      </w:r>
      <w:r w:rsidRPr="004A3878">
        <w:rPr>
          <w:rFonts w:ascii="Times New Roman" w:hAnsi="Times New Roman" w:cs="Times New Roman"/>
          <w:sz w:val="24"/>
          <w:szCs w:val="24"/>
        </w:rPr>
        <w:t xml:space="preserve"> pädevus kohanimede määramisel.</w:t>
      </w:r>
    </w:p>
    <w:p w:rsidR="00A5394E" w:rsidRDefault="00A5394E" w:rsidP="004A3878">
      <w:pPr>
        <w:pStyle w:val="Vahedeta"/>
        <w:jc w:val="both"/>
        <w:rPr>
          <w:rFonts w:ascii="Times New Roman" w:hAnsi="Times New Roman" w:cs="Times New Roman"/>
          <w:sz w:val="24"/>
          <w:szCs w:val="24"/>
        </w:rPr>
      </w:pPr>
    </w:p>
    <w:p w:rsidR="004A3878" w:rsidRPr="004A3878" w:rsidRDefault="004A3878" w:rsidP="004A3878">
      <w:pPr>
        <w:pStyle w:val="Vahedeta"/>
        <w:jc w:val="both"/>
        <w:rPr>
          <w:rFonts w:ascii="Times New Roman" w:hAnsi="Times New Roman" w:cs="Times New Roman"/>
          <w:sz w:val="24"/>
          <w:szCs w:val="24"/>
        </w:rPr>
      </w:pPr>
      <w:r w:rsidRPr="004A3878">
        <w:rPr>
          <w:rFonts w:ascii="Times New Roman" w:hAnsi="Times New Roman" w:cs="Times New Roman"/>
          <w:sz w:val="24"/>
          <w:szCs w:val="24"/>
        </w:rPr>
        <w:t xml:space="preserve">Korras pööratakse tähelepanu kohanimede kasutamisele. Kord reguleerib suhtlemist eraomanikega, kelle maal nimeobjekt asub, ja avalikkuse teavitamist uutest kohanimedest. Sätestatakse ka eraomandis oleva ja avaliku funktsioonita nimeobjekti kohanime </w:t>
      </w:r>
      <w:r>
        <w:rPr>
          <w:rFonts w:ascii="Times New Roman" w:hAnsi="Times New Roman" w:cs="Times New Roman"/>
          <w:sz w:val="24"/>
          <w:szCs w:val="24"/>
        </w:rPr>
        <w:t>valla</w:t>
      </w:r>
      <w:r w:rsidRPr="004A3878">
        <w:rPr>
          <w:rFonts w:ascii="Times New Roman" w:hAnsi="Times New Roman" w:cs="Times New Roman"/>
          <w:sz w:val="24"/>
          <w:szCs w:val="24"/>
        </w:rPr>
        <w:t xml:space="preserve"> andmekogudesse ja aluskaardile kandmise kord.</w:t>
      </w:r>
    </w:p>
    <w:p w:rsidR="00A5394E" w:rsidRDefault="00A5394E" w:rsidP="004A3878">
      <w:pPr>
        <w:pStyle w:val="Vahedeta"/>
        <w:jc w:val="both"/>
        <w:rPr>
          <w:rFonts w:ascii="Times New Roman" w:hAnsi="Times New Roman" w:cs="Times New Roman"/>
          <w:sz w:val="24"/>
          <w:szCs w:val="24"/>
        </w:rPr>
      </w:pPr>
    </w:p>
    <w:p w:rsidR="004A3878" w:rsidRPr="004A3878" w:rsidRDefault="004A3878" w:rsidP="004A3878">
      <w:pPr>
        <w:pStyle w:val="Vahedeta"/>
        <w:jc w:val="both"/>
        <w:rPr>
          <w:rFonts w:ascii="Times New Roman" w:hAnsi="Times New Roman" w:cs="Times New Roman"/>
          <w:sz w:val="24"/>
          <w:szCs w:val="24"/>
        </w:rPr>
      </w:pPr>
      <w:r w:rsidRPr="004A3878">
        <w:rPr>
          <w:rFonts w:ascii="Times New Roman" w:hAnsi="Times New Roman" w:cs="Times New Roman"/>
          <w:sz w:val="24"/>
          <w:szCs w:val="24"/>
        </w:rPr>
        <w:t xml:space="preserve">Määrusega tunnistatakse kehtetuks </w:t>
      </w:r>
      <w:r>
        <w:rPr>
          <w:rFonts w:ascii="Times New Roman" w:hAnsi="Times New Roman" w:cs="Times New Roman"/>
          <w:sz w:val="24"/>
          <w:szCs w:val="24"/>
        </w:rPr>
        <w:t>Viimsi Vallavolikogu</w:t>
      </w:r>
      <w:r w:rsidRPr="004A3878">
        <w:rPr>
          <w:rFonts w:ascii="Times New Roman" w:hAnsi="Times New Roman" w:cs="Times New Roman"/>
          <w:sz w:val="24"/>
          <w:szCs w:val="24"/>
        </w:rPr>
        <w:t xml:space="preserve"> </w:t>
      </w:r>
      <w:r w:rsidR="00A5394E">
        <w:rPr>
          <w:rFonts w:ascii="Times New Roman" w:hAnsi="Times New Roman" w:cs="Times New Roman"/>
          <w:sz w:val="24"/>
          <w:szCs w:val="24"/>
        </w:rPr>
        <w:t>9</w:t>
      </w:r>
      <w:r w:rsidRPr="004A3878">
        <w:rPr>
          <w:rFonts w:ascii="Times New Roman" w:hAnsi="Times New Roman" w:cs="Times New Roman"/>
          <w:sz w:val="24"/>
          <w:szCs w:val="24"/>
        </w:rPr>
        <w:t xml:space="preserve">. </w:t>
      </w:r>
      <w:r w:rsidR="00A5394E">
        <w:rPr>
          <w:rFonts w:ascii="Times New Roman" w:hAnsi="Times New Roman" w:cs="Times New Roman"/>
          <w:sz w:val="24"/>
          <w:szCs w:val="24"/>
        </w:rPr>
        <w:t>novembri</w:t>
      </w:r>
      <w:r w:rsidRPr="004A3878">
        <w:rPr>
          <w:rFonts w:ascii="Times New Roman" w:hAnsi="Times New Roman" w:cs="Times New Roman"/>
          <w:sz w:val="24"/>
          <w:szCs w:val="24"/>
        </w:rPr>
        <w:t xml:space="preserve"> 200</w:t>
      </w:r>
      <w:r w:rsidR="00A5394E">
        <w:rPr>
          <w:rFonts w:ascii="Times New Roman" w:hAnsi="Times New Roman" w:cs="Times New Roman"/>
          <w:sz w:val="24"/>
          <w:szCs w:val="24"/>
        </w:rPr>
        <w:t>4</w:t>
      </w:r>
      <w:r w:rsidRPr="004A3878">
        <w:rPr>
          <w:rFonts w:ascii="Times New Roman" w:hAnsi="Times New Roman" w:cs="Times New Roman"/>
          <w:sz w:val="24"/>
          <w:szCs w:val="24"/>
        </w:rPr>
        <w:t xml:space="preserve"> määrus nr </w:t>
      </w:r>
      <w:r w:rsidR="00A5394E">
        <w:rPr>
          <w:rFonts w:ascii="Times New Roman" w:hAnsi="Times New Roman" w:cs="Times New Roman"/>
          <w:sz w:val="24"/>
          <w:szCs w:val="24"/>
        </w:rPr>
        <w:t>22</w:t>
      </w:r>
      <w:r w:rsidRPr="004A3878">
        <w:rPr>
          <w:rFonts w:ascii="Times New Roman" w:hAnsi="Times New Roman" w:cs="Times New Roman"/>
          <w:sz w:val="24"/>
          <w:szCs w:val="24"/>
        </w:rPr>
        <w:t xml:space="preserve"> „</w:t>
      </w:r>
      <w:r w:rsidR="00A5394E">
        <w:rPr>
          <w:rFonts w:ascii="Times New Roman" w:hAnsi="Times New Roman" w:cs="Times New Roman"/>
          <w:sz w:val="24"/>
          <w:szCs w:val="24"/>
        </w:rPr>
        <w:t>Kohanimede määramise kord</w:t>
      </w:r>
      <w:r w:rsidRPr="004A3878">
        <w:rPr>
          <w:rFonts w:ascii="Times New Roman" w:hAnsi="Times New Roman" w:cs="Times New Roman"/>
          <w:sz w:val="24"/>
          <w:szCs w:val="24"/>
        </w:rPr>
        <w:t>”.</w:t>
      </w:r>
    </w:p>
    <w:p w:rsidR="00A5394E" w:rsidRDefault="00A5394E" w:rsidP="004A3878">
      <w:pPr>
        <w:pStyle w:val="Vahedeta"/>
        <w:jc w:val="both"/>
        <w:rPr>
          <w:rFonts w:ascii="Times New Roman" w:hAnsi="Times New Roman" w:cs="Times New Roman"/>
          <w:sz w:val="24"/>
          <w:szCs w:val="24"/>
        </w:rPr>
      </w:pPr>
    </w:p>
    <w:p w:rsidR="004A3878" w:rsidRPr="004A3878" w:rsidRDefault="00A5394E" w:rsidP="004A3878">
      <w:pPr>
        <w:pStyle w:val="Vahedeta"/>
        <w:jc w:val="both"/>
        <w:rPr>
          <w:rFonts w:ascii="Times New Roman" w:hAnsi="Times New Roman" w:cs="Times New Roman"/>
          <w:sz w:val="24"/>
          <w:szCs w:val="24"/>
        </w:rPr>
      </w:pPr>
      <w:r>
        <w:rPr>
          <w:rFonts w:ascii="Times New Roman" w:hAnsi="Times New Roman" w:cs="Times New Roman"/>
          <w:sz w:val="24"/>
          <w:szCs w:val="24"/>
        </w:rPr>
        <w:t>T</w:t>
      </w:r>
      <w:r w:rsidR="004A3878" w:rsidRPr="004A3878">
        <w:rPr>
          <w:rFonts w:ascii="Times New Roman" w:hAnsi="Times New Roman" w:cs="Times New Roman"/>
          <w:sz w:val="24"/>
          <w:szCs w:val="24"/>
        </w:rPr>
        <w:t xml:space="preserve">eeme ettepaneku jõustada määrus </w:t>
      </w:r>
      <w:r>
        <w:rPr>
          <w:rFonts w:ascii="Times New Roman" w:hAnsi="Times New Roman" w:cs="Times New Roman"/>
          <w:sz w:val="24"/>
          <w:szCs w:val="24"/>
        </w:rPr>
        <w:t>1</w:t>
      </w:r>
      <w:r w:rsidR="00176459">
        <w:rPr>
          <w:rFonts w:ascii="Times New Roman" w:hAnsi="Times New Roman" w:cs="Times New Roman"/>
          <w:sz w:val="24"/>
          <w:szCs w:val="24"/>
        </w:rPr>
        <w:t>.</w:t>
      </w:r>
      <w:r>
        <w:rPr>
          <w:rFonts w:ascii="Times New Roman" w:hAnsi="Times New Roman" w:cs="Times New Roman"/>
          <w:sz w:val="24"/>
          <w:szCs w:val="24"/>
        </w:rPr>
        <w:t xml:space="preserve"> jaanuaril 2016</w:t>
      </w:r>
      <w:r w:rsidR="004A3878" w:rsidRPr="004A3878">
        <w:rPr>
          <w:rFonts w:ascii="Times New Roman" w:hAnsi="Times New Roman" w:cs="Times New Roman"/>
          <w:sz w:val="24"/>
          <w:szCs w:val="24"/>
        </w:rPr>
        <w:t>.</w:t>
      </w:r>
    </w:p>
    <w:p w:rsidR="004A3878" w:rsidRDefault="004A3878" w:rsidP="004A3878">
      <w:pPr>
        <w:pStyle w:val="Vahedeta"/>
        <w:jc w:val="both"/>
        <w:rPr>
          <w:rFonts w:ascii="Times New Roman" w:hAnsi="Times New Roman" w:cs="Times New Roman"/>
          <w:sz w:val="24"/>
          <w:szCs w:val="24"/>
        </w:rPr>
      </w:pPr>
    </w:p>
    <w:p w:rsidR="00176459" w:rsidRPr="004A3878" w:rsidRDefault="00176459" w:rsidP="004A3878">
      <w:pPr>
        <w:pStyle w:val="Vahedeta"/>
        <w:jc w:val="both"/>
        <w:rPr>
          <w:rFonts w:ascii="Times New Roman" w:hAnsi="Times New Roman" w:cs="Times New Roman"/>
          <w:sz w:val="24"/>
          <w:szCs w:val="24"/>
        </w:rPr>
      </w:pPr>
    </w:p>
    <w:p w:rsidR="004A3878" w:rsidRPr="004A3878" w:rsidRDefault="004A3878" w:rsidP="004A3878">
      <w:pPr>
        <w:pStyle w:val="Vahedeta"/>
        <w:jc w:val="both"/>
        <w:rPr>
          <w:rFonts w:ascii="Times New Roman" w:hAnsi="Times New Roman" w:cs="Times New Roman"/>
          <w:sz w:val="24"/>
          <w:szCs w:val="24"/>
        </w:rPr>
      </w:pPr>
    </w:p>
    <w:p w:rsidR="004A3878" w:rsidRPr="004A3878" w:rsidRDefault="006027FB" w:rsidP="004A3878">
      <w:pPr>
        <w:pStyle w:val="Vahedeta"/>
        <w:jc w:val="both"/>
        <w:rPr>
          <w:rFonts w:ascii="Times New Roman" w:hAnsi="Times New Roman" w:cs="Times New Roman"/>
          <w:sz w:val="24"/>
          <w:szCs w:val="24"/>
        </w:rPr>
      </w:pPr>
      <w:r>
        <w:rPr>
          <w:rFonts w:ascii="Times New Roman" w:hAnsi="Times New Roman" w:cs="Times New Roman"/>
          <w:sz w:val="24"/>
          <w:szCs w:val="24"/>
        </w:rPr>
        <w:t>Margus Kruusmägi</w:t>
      </w:r>
    </w:p>
    <w:p w:rsidR="004A3878" w:rsidRPr="004A3878" w:rsidRDefault="004A3878" w:rsidP="004A3878">
      <w:pPr>
        <w:pStyle w:val="Vahedeta"/>
        <w:jc w:val="both"/>
        <w:rPr>
          <w:rFonts w:ascii="Times New Roman" w:hAnsi="Times New Roman" w:cs="Times New Roman"/>
          <w:sz w:val="24"/>
          <w:szCs w:val="24"/>
        </w:rPr>
      </w:pPr>
      <w:r w:rsidRPr="004A3878">
        <w:rPr>
          <w:rFonts w:ascii="Times New Roman" w:hAnsi="Times New Roman" w:cs="Times New Roman"/>
          <w:sz w:val="24"/>
          <w:szCs w:val="24"/>
        </w:rPr>
        <w:t>Abi</w:t>
      </w:r>
      <w:r>
        <w:rPr>
          <w:rFonts w:ascii="Times New Roman" w:hAnsi="Times New Roman" w:cs="Times New Roman"/>
          <w:sz w:val="24"/>
          <w:szCs w:val="24"/>
        </w:rPr>
        <w:t>valla</w:t>
      </w:r>
      <w:r w:rsidR="00A5394E">
        <w:rPr>
          <w:rFonts w:ascii="Times New Roman" w:hAnsi="Times New Roman" w:cs="Times New Roman"/>
          <w:sz w:val="24"/>
          <w:szCs w:val="24"/>
        </w:rPr>
        <w:t>vanem</w:t>
      </w:r>
    </w:p>
    <w:p w:rsidR="00BD1EC3" w:rsidRDefault="00BD1EC3" w:rsidP="004A3878">
      <w:pPr>
        <w:pStyle w:val="Vahedeta"/>
        <w:jc w:val="both"/>
        <w:rPr>
          <w:rFonts w:ascii="Times New Roman" w:hAnsi="Times New Roman" w:cs="Times New Roman"/>
          <w:sz w:val="24"/>
          <w:szCs w:val="24"/>
        </w:rPr>
      </w:pPr>
    </w:p>
    <w:p w:rsidR="00A5394E" w:rsidRDefault="00A5394E" w:rsidP="004A3878">
      <w:pPr>
        <w:pStyle w:val="Vahedeta"/>
        <w:jc w:val="both"/>
        <w:rPr>
          <w:rFonts w:ascii="Times New Roman" w:hAnsi="Times New Roman" w:cs="Times New Roman"/>
          <w:sz w:val="24"/>
          <w:szCs w:val="24"/>
        </w:rPr>
      </w:pPr>
    </w:p>
    <w:p w:rsidR="00A5394E" w:rsidRDefault="00A5394E" w:rsidP="004A3878">
      <w:pPr>
        <w:pStyle w:val="Vahedeta"/>
        <w:jc w:val="both"/>
        <w:rPr>
          <w:rFonts w:ascii="Times New Roman" w:hAnsi="Times New Roman" w:cs="Times New Roman"/>
          <w:sz w:val="24"/>
          <w:szCs w:val="24"/>
        </w:rPr>
      </w:pPr>
    </w:p>
    <w:p w:rsidR="00A5394E" w:rsidRDefault="00A5394E" w:rsidP="004A3878">
      <w:pPr>
        <w:pStyle w:val="Vahedeta"/>
        <w:jc w:val="both"/>
        <w:rPr>
          <w:rFonts w:ascii="Times New Roman" w:hAnsi="Times New Roman" w:cs="Times New Roman"/>
          <w:sz w:val="24"/>
          <w:szCs w:val="24"/>
        </w:rPr>
      </w:pPr>
    </w:p>
    <w:p w:rsidR="00A5394E" w:rsidRDefault="00A5394E" w:rsidP="004A3878">
      <w:pPr>
        <w:pStyle w:val="Vahedeta"/>
        <w:jc w:val="both"/>
        <w:rPr>
          <w:rFonts w:ascii="Times New Roman" w:hAnsi="Times New Roman" w:cs="Times New Roman"/>
          <w:sz w:val="24"/>
          <w:szCs w:val="24"/>
        </w:rPr>
      </w:pPr>
    </w:p>
    <w:p w:rsidR="00A5394E" w:rsidRDefault="00A5394E" w:rsidP="004A3878">
      <w:pPr>
        <w:pStyle w:val="Vahedeta"/>
        <w:jc w:val="both"/>
        <w:rPr>
          <w:rFonts w:ascii="Times New Roman" w:hAnsi="Times New Roman" w:cs="Times New Roman"/>
          <w:sz w:val="24"/>
          <w:szCs w:val="24"/>
        </w:rPr>
      </w:pPr>
    </w:p>
    <w:p w:rsidR="00A5394E" w:rsidRDefault="00A5394E" w:rsidP="004A3878">
      <w:pPr>
        <w:pStyle w:val="Vahedeta"/>
        <w:jc w:val="both"/>
        <w:rPr>
          <w:rFonts w:ascii="Times New Roman" w:hAnsi="Times New Roman" w:cs="Times New Roman"/>
          <w:sz w:val="24"/>
          <w:szCs w:val="24"/>
        </w:rPr>
      </w:pPr>
    </w:p>
    <w:p w:rsidR="00176459" w:rsidRDefault="00176459" w:rsidP="004A3878">
      <w:pPr>
        <w:pStyle w:val="Vahedeta"/>
        <w:jc w:val="both"/>
        <w:rPr>
          <w:rFonts w:ascii="Times New Roman" w:hAnsi="Times New Roman" w:cs="Times New Roman"/>
          <w:sz w:val="24"/>
          <w:szCs w:val="24"/>
        </w:rPr>
      </w:pPr>
    </w:p>
    <w:p w:rsidR="00176459" w:rsidRDefault="00176459" w:rsidP="004A3878">
      <w:pPr>
        <w:pStyle w:val="Vahedeta"/>
        <w:jc w:val="both"/>
        <w:rPr>
          <w:rFonts w:ascii="Times New Roman" w:hAnsi="Times New Roman" w:cs="Times New Roman"/>
          <w:sz w:val="24"/>
          <w:szCs w:val="24"/>
        </w:rPr>
      </w:pPr>
    </w:p>
    <w:p w:rsidR="00176459" w:rsidRDefault="00176459" w:rsidP="004A3878">
      <w:pPr>
        <w:pStyle w:val="Vahedeta"/>
        <w:jc w:val="both"/>
        <w:rPr>
          <w:rFonts w:ascii="Times New Roman" w:hAnsi="Times New Roman" w:cs="Times New Roman"/>
          <w:sz w:val="24"/>
          <w:szCs w:val="24"/>
        </w:rPr>
      </w:pPr>
    </w:p>
    <w:p w:rsidR="00176459" w:rsidRDefault="00176459" w:rsidP="004A3878">
      <w:pPr>
        <w:pStyle w:val="Vahedeta"/>
        <w:jc w:val="both"/>
        <w:rPr>
          <w:rFonts w:ascii="Times New Roman" w:hAnsi="Times New Roman" w:cs="Times New Roman"/>
          <w:sz w:val="24"/>
          <w:szCs w:val="24"/>
        </w:rPr>
      </w:pPr>
    </w:p>
    <w:p w:rsidR="00176459" w:rsidRDefault="00176459" w:rsidP="004A3878">
      <w:pPr>
        <w:pStyle w:val="Vahedeta"/>
        <w:jc w:val="both"/>
        <w:rPr>
          <w:rFonts w:ascii="Times New Roman" w:hAnsi="Times New Roman" w:cs="Times New Roman"/>
          <w:sz w:val="24"/>
          <w:szCs w:val="24"/>
        </w:rPr>
      </w:pPr>
    </w:p>
    <w:p w:rsidR="00176459" w:rsidRDefault="00176459" w:rsidP="004A3878">
      <w:pPr>
        <w:pStyle w:val="Vahedeta"/>
        <w:jc w:val="both"/>
        <w:rPr>
          <w:rFonts w:ascii="Times New Roman" w:hAnsi="Times New Roman" w:cs="Times New Roman"/>
          <w:sz w:val="24"/>
          <w:szCs w:val="24"/>
        </w:rPr>
      </w:pPr>
    </w:p>
    <w:p w:rsidR="00A5394E" w:rsidRPr="004A3878" w:rsidRDefault="00A5394E" w:rsidP="004A3878">
      <w:pPr>
        <w:pStyle w:val="Vahedeta"/>
        <w:jc w:val="both"/>
        <w:rPr>
          <w:rFonts w:ascii="Times New Roman" w:hAnsi="Times New Roman" w:cs="Times New Roman"/>
          <w:sz w:val="24"/>
          <w:szCs w:val="24"/>
        </w:rPr>
      </w:pPr>
      <w:r>
        <w:rPr>
          <w:rFonts w:ascii="Times New Roman" w:hAnsi="Times New Roman" w:cs="Times New Roman"/>
          <w:sz w:val="24"/>
          <w:szCs w:val="24"/>
        </w:rPr>
        <w:t>Koostas: Karin Laugas, ehitusameti jurist, 6028815, 18.11.2015</w:t>
      </w:r>
    </w:p>
    <w:sectPr w:rsidR="00A5394E" w:rsidRPr="004A3878" w:rsidSect="00202F7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A01A7"/>
    <w:multiLevelType w:val="hybridMultilevel"/>
    <w:tmpl w:val="2C58966A"/>
    <w:lvl w:ilvl="0" w:tplc="8DA0CEE0">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9296782"/>
    <w:multiLevelType w:val="hybridMultilevel"/>
    <w:tmpl w:val="477CBA8E"/>
    <w:lvl w:ilvl="0" w:tplc="89C00F96">
      <w:start w:val="1"/>
      <w:numFmt w:val="decimal"/>
      <w:lvlText w:val="(%1)"/>
      <w:lvlJc w:val="left"/>
      <w:pPr>
        <w:ind w:left="1271" w:hanging="42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37F747CF"/>
    <w:multiLevelType w:val="hybridMultilevel"/>
    <w:tmpl w:val="1960FACA"/>
    <w:lvl w:ilvl="0" w:tplc="D26610AE">
      <w:start w:val="1"/>
      <w:numFmt w:val="decimal"/>
      <w:lvlText w:val="(%1)"/>
      <w:lvlJc w:val="left"/>
      <w:pPr>
        <w:ind w:left="720" w:hanging="360"/>
      </w:pPr>
      <w:rPr>
        <w:rFonts w:hint="default"/>
      </w:rPr>
    </w:lvl>
    <w:lvl w:ilvl="1" w:tplc="E0860FFA">
      <w:start w:val="1"/>
      <w:numFmt w:val="decimal"/>
      <w:lvlText w:val="%2)"/>
      <w:lvlJc w:val="left"/>
      <w:pPr>
        <w:ind w:left="1620" w:hanging="54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5E21830"/>
    <w:multiLevelType w:val="hybridMultilevel"/>
    <w:tmpl w:val="FF282E84"/>
    <w:lvl w:ilvl="0" w:tplc="8DA0CEE0">
      <w:start w:val="1"/>
      <w:numFmt w:val="decimal"/>
      <w:lvlText w:val="(%1)"/>
      <w:lvlJc w:val="left"/>
      <w:pPr>
        <w:ind w:left="735" w:hanging="375"/>
      </w:pPr>
      <w:rPr>
        <w:rFonts w:hint="default"/>
      </w:rPr>
    </w:lvl>
    <w:lvl w:ilvl="1" w:tplc="C39CE81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5845425"/>
    <w:multiLevelType w:val="multilevel"/>
    <w:tmpl w:val="CEB6C7B2"/>
    <w:lvl w:ilvl="0">
      <w:start w:val="1"/>
      <w:numFmt w:val="decimal"/>
      <w:suff w:val="space"/>
      <w:lvlText w:val="%1."/>
      <w:lvlJc w:val="left"/>
      <w:rPr>
        <w:rFonts w:cs="Times New Roman" w:hint="default"/>
      </w:rPr>
    </w:lvl>
    <w:lvl w:ilvl="1">
      <w:start w:val="1"/>
      <w:numFmt w:val="decimal"/>
      <w:pStyle w:val="Bodyd"/>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14E07C9"/>
    <w:multiLevelType w:val="hybridMultilevel"/>
    <w:tmpl w:val="DCD67D9E"/>
    <w:lvl w:ilvl="0" w:tplc="AD9238E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5366283"/>
    <w:multiLevelType w:val="hybridMultilevel"/>
    <w:tmpl w:val="0EB0F020"/>
    <w:lvl w:ilvl="0" w:tplc="0BF4D5DC">
      <w:start w:val="1"/>
      <w:numFmt w:val="decimal"/>
      <w:lvlText w:val="(%1)"/>
      <w:lvlJc w:val="left"/>
      <w:pPr>
        <w:ind w:left="1230" w:hanging="51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78"/>
    <w:rsid w:val="0006417B"/>
    <w:rsid w:val="00097CFA"/>
    <w:rsid w:val="000A5CE7"/>
    <w:rsid w:val="00155EB7"/>
    <w:rsid w:val="00176459"/>
    <w:rsid w:val="001E1D77"/>
    <w:rsid w:val="00202F7F"/>
    <w:rsid w:val="00322D71"/>
    <w:rsid w:val="003D6EEA"/>
    <w:rsid w:val="00435668"/>
    <w:rsid w:val="004375F3"/>
    <w:rsid w:val="0046218E"/>
    <w:rsid w:val="004A3878"/>
    <w:rsid w:val="004C6773"/>
    <w:rsid w:val="004E66E7"/>
    <w:rsid w:val="00515895"/>
    <w:rsid w:val="00517EEF"/>
    <w:rsid w:val="00543A24"/>
    <w:rsid w:val="00544ABC"/>
    <w:rsid w:val="00583367"/>
    <w:rsid w:val="005C32B2"/>
    <w:rsid w:val="006027FB"/>
    <w:rsid w:val="006D5AF7"/>
    <w:rsid w:val="00763FF5"/>
    <w:rsid w:val="0079411D"/>
    <w:rsid w:val="007A1C62"/>
    <w:rsid w:val="007D0405"/>
    <w:rsid w:val="00816ED7"/>
    <w:rsid w:val="00831B53"/>
    <w:rsid w:val="00840FA8"/>
    <w:rsid w:val="00852787"/>
    <w:rsid w:val="00866E5C"/>
    <w:rsid w:val="0089579C"/>
    <w:rsid w:val="008C7FEA"/>
    <w:rsid w:val="008F42A6"/>
    <w:rsid w:val="009127EB"/>
    <w:rsid w:val="0092435A"/>
    <w:rsid w:val="00963581"/>
    <w:rsid w:val="009865F6"/>
    <w:rsid w:val="009F300D"/>
    <w:rsid w:val="00A5394E"/>
    <w:rsid w:val="00A63CF2"/>
    <w:rsid w:val="00AD6205"/>
    <w:rsid w:val="00B834F2"/>
    <w:rsid w:val="00BD1EC3"/>
    <w:rsid w:val="00BD46FF"/>
    <w:rsid w:val="00C02A1B"/>
    <w:rsid w:val="00D32737"/>
    <w:rsid w:val="00D97A21"/>
    <w:rsid w:val="00DA09B7"/>
    <w:rsid w:val="00DA1435"/>
    <w:rsid w:val="00F10D81"/>
    <w:rsid w:val="00FB47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984E5-AD45-4D3F-B02E-E7C74754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4A3878"/>
    <w:pPr>
      <w:spacing w:after="0" w:line="240" w:lineRule="auto"/>
    </w:pPr>
  </w:style>
  <w:style w:type="paragraph" w:styleId="Loendilik">
    <w:name w:val="List Paragraph"/>
    <w:basedOn w:val="Normaallaad"/>
    <w:uiPriority w:val="34"/>
    <w:qFormat/>
    <w:rsid w:val="0089579C"/>
    <w:pPr>
      <w:ind w:left="720"/>
      <w:contextualSpacing/>
    </w:pPr>
  </w:style>
  <w:style w:type="paragraph" w:styleId="Kehatekst">
    <w:name w:val="Body Text"/>
    <w:basedOn w:val="Normaallaad"/>
    <w:link w:val="KehatekstMrk"/>
    <w:rsid w:val="00155EB7"/>
    <w:pPr>
      <w:spacing w:after="0" w:line="240" w:lineRule="auto"/>
      <w:jc w:val="both"/>
    </w:pPr>
    <w:rPr>
      <w:rFonts w:ascii="Times New Roman" w:eastAsia="Times New Roman" w:hAnsi="Times New Roman" w:cs="Times New Roman"/>
      <w:sz w:val="24"/>
      <w:szCs w:val="20"/>
    </w:rPr>
  </w:style>
  <w:style w:type="character" w:customStyle="1" w:styleId="KehatekstMrk">
    <w:name w:val="Kehatekst Märk"/>
    <w:basedOn w:val="Liguvaikefont"/>
    <w:link w:val="Kehatekst"/>
    <w:rsid w:val="00155EB7"/>
    <w:rPr>
      <w:rFonts w:ascii="Times New Roman" w:eastAsia="Times New Roman" w:hAnsi="Times New Roman" w:cs="Times New Roman"/>
      <w:sz w:val="24"/>
      <w:szCs w:val="20"/>
    </w:rPr>
  </w:style>
  <w:style w:type="paragraph" w:customStyle="1" w:styleId="Pea">
    <w:name w:val="Pea"/>
    <w:basedOn w:val="Kehatekst"/>
    <w:rsid w:val="00155EB7"/>
    <w:pPr>
      <w:ind w:left="-1134"/>
      <w:jc w:val="center"/>
    </w:pPr>
    <w:rPr>
      <w:sz w:val="28"/>
    </w:rPr>
  </w:style>
  <w:style w:type="paragraph" w:styleId="Jutumullitekst">
    <w:name w:val="Balloon Text"/>
    <w:basedOn w:val="Normaallaad"/>
    <w:link w:val="JutumullitekstMrk"/>
    <w:uiPriority w:val="99"/>
    <w:semiHidden/>
    <w:unhideWhenUsed/>
    <w:rsid w:val="009127E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127EB"/>
    <w:rPr>
      <w:rFonts w:ascii="Segoe UI" w:hAnsi="Segoe UI" w:cs="Segoe UI"/>
      <w:sz w:val="18"/>
      <w:szCs w:val="18"/>
    </w:rPr>
  </w:style>
  <w:style w:type="paragraph" w:customStyle="1" w:styleId="Bodyd">
    <w:name w:val="Bodyd"/>
    <w:basedOn w:val="Normaallaad"/>
    <w:rsid w:val="00176459"/>
    <w:pPr>
      <w:numPr>
        <w:ilvl w:val="1"/>
        <w:numId w:val="7"/>
      </w:numPr>
      <w:autoSpaceDE w:val="0"/>
      <w:autoSpaceDN w:val="0"/>
      <w:spacing w:after="0" w:line="240" w:lineRule="auto"/>
    </w:pPr>
    <w:rPr>
      <w:rFonts w:ascii="Tahoma" w:eastAsia="Times New Roman" w:hAnsi="Tahoma" w:cs="Tahom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1109</Words>
  <Characters>6438</Characters>
  <Application>Microsoft Office Word</Application>
  <DocSecurity>0</DocSecurity>
  <Lines>53</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Laugas</dc:creator>
  <cp:lastModifiedBy>Birgit Mägi</cp:lastModifiedBy>
  <cp:revision>12</cp:revision>
  <cp:lastPrinted>2015-12-10T15:12:00Z</cp:lastPrinted>
  <dcterms:created xsi:type="dcterms:W3CDTF">2015-12-03T07:52:00Z</dcterms:created>
  <dcterms:modified xsi:type="dcterms:W3CDTF">2015-12-10T19:47:00Z</dcterms:modified>
</cp:coreProperties>
</file>