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873" w:rsidRPr="00DC7CC0" w:rsidRDefault="00060873" w:rsidP="00060873">
      <w:pPr>
        <w:jc w:val="right"/>
        <w:rPr>
          <w:b/>
        </w:rPr>
      </w:pPr>
      <w:r w:rsidRPr="00DC7CC0">
        <w:rPr>
          <w:b/>
        </w:rPr>
        <w:t>Pkp</w:t>
      </w:r>
      <w:r w:rsidR="00213973">
        <w:rPr>
          <w:b/>
        </w:rPr>
        <w:t>. 8</w:t>
      </w:r>
    </w:p>
    <w:p w:rsidR="00060873" w:rsidRPr="00DC7CC0" w:rsidRDefault="00060873" w:rsidP="00060873">
      <w:pPr>
        <w:jc w:val="right"/>
        <w:rPr>
          <w:b/>
        </w:rPr>
      </w:pPr>
      <w:r w:rsidRPr="00DC7CC0">
        <w:rPr>
          <w:b/>
        </w:rPr>
        <w:t>Eelnõu nr</w:t>
      </w:r>
      <w:r w:rsidR="00213973">
        <w:rPr>
          <w:b/>
        </w:rPr>
        <w:t>. 7</w:t>
      </w:r>
      <w:bookmarkStart w:id="0" w:name="_GoBack"/>
      <w:bookmarkEnd w:id="0"/>
      <w:r w:rsidR="00213973">
        <w:rPr>
          <w:b/>
        </w:rPr>
        <w:t xml:space="preserve"> </w:t>
      </w:r>
    </w:p>
    <w:p w:rsidR="00060873" w:rsidRPr="00DC7CC0" w:rsidRDefault="00060873" w:rsidP="00060873">
      <w:pPr>
        <w:jc w:val="right"/>
        <w:rPr>
          <w:i/>
        </w:rPr>
      </w:pPr>
      <w:r w:rsidRPr="00DC7CC0">
        <w:rPr>
          <w:i/>
        </w:rPr>
        <w:t>lihthäälteenamus</w:t>
      </w:r>
    </w:p>
    <w:tbl>
      <w:tblPr>
        <w:tblW w:w="9288" w:type="dxa"/>
        <w:tblLayout w:type="fixed"/>
        <w:tblLook w:val="0000" w:firstRow="0" w:lastRow="0" w:firstColumn="0" w:lastColumn="0" w:noHBand="0" w:noVBand="0"/>
      </w:tblPr>
      <w:tblGrid>
        <w:gridCol w:w="4589"/>
        <w:gridCol w:w="1331"/>
        <w:gridCol w:w="3368"/>
      </w:tblGrid>
      <w:tr w:rsidR="00060873" w:rsidRPr="00DC7CC0" w:rsidTr="002A581C">
        <w:trPr>
          <w:cantSplit/>
        </w:trPr>
        <w:tc>
          <w:tcPr>
            <w:tcW w:w="9288" w:type="dxa"/>
            <w:gridSpan w:val="3"/>
          </w:tcPr>
          <w:p w:rsidR="00060873" w:rsidRPr="00DC7CC0" w:rsidRDefault="00060873" w:rsidP="002A581C">
            <w:pPr>
              <w:pStyle w:val="Pea"/>
              <w:ind w:left="0"/>
            </w:pPr>
            <w:r w:rsidRPr="00DC7CC0">
              <w:t>VIIMSI VALLAVOLIKOGU</w:t>
            </w:r>
          </w:p>
        </w:tc>
      </w:tr>
      <w:tr w:rsidR="00060873" w:rsidRPr="00DC7CC0" w:rsidTr="002A581C">
        <w:trPr>
          <w:cantSplit/>
        </w:trPr>
        <w:tc>
          <w:tcPr>
            <w:tcW w:w="9288" w:type="dxa"/>
            <w:gridSpan w:val="3"/>
          </w:tcPr>
          <w:p w:rsidR="00060873" w:rsidRPr="00DC7CC0" w:rsidRDefault="00060873" w:rsidP="002A581C">
            <w:pPr>
              <w:pStyle w:val="Kehatekst"/>
              <w:tabs>
                <w:tab w:val="left" w:pos="6521"/>
              </w:tabs>
              <w:jc w:val="center"/>
              <w:rPr>
                <w:b/>
              </w:rPr>
            </w:pPr>
          </w:p>
        </w:tc>
      </w:tr>
      <w:tr w:rsidR="00060873" w:rsidRPr="00DC7CC0" w:rsidTr="002A581C">
        <w:trPr>
          <w:cantSplit/>
        </w:trPr>
        <w:tc>
          <w:tcPr>
            <w:tcW w:w="9288" w:type="dxa"/>
            <w:gridSpan w:val="3"/>
          </w:tcPr>
          <w:p w:rsidR="00060873" w:rsidRPr="00DC7CC0" w:rsidRDefault="00060873" w:rsidP="002A581C">
            <w:pPr>
              <w:pStyle w:val="Pea"/>
              <w:ind w:left="0"/>
              <w:rPr>
                <w:b/>
                <w:bCs/>
              </w:rPr>
            </w:pPr>
            <w:r w:rsidRPr="00DC7CC0">
              <w:rPr>
                <w:b/>
                <w:bCs/>
              </w:rPr>
              <w:t>OTSUS</w:t>
            </w:r>
          </w:p>
        </w:tc>
      </w:tr>
      <w:tr w:rsidR="00060873" w:rsidRPr="00DC7CC0" w:rsidTr="002A581C">
        <w:trPr>
          <w:cantSplit/>
        </w:trPr>
        <w:tc>
          <w:tcPr>
            <w:tcW w:w="9288" w:type="dxa"/>
            <w:gridSpan w:val="3"/>
          </w:tcPr>
          <w:p w:rsidR="00060873" w:rsidRPr="00DC7CC0" w:rsidRDefault="00060873" w:rsidP="002A581C">
            <w:pPr>
              <w:pStyle w:val="Kehatekst"/>
              <w:tabs>
                <w:tab w:val="left" w:pos="6521"/>
              </w:tabs>
              <w:jc w:val="left"/>
            </w:pPr>
          </w:p>
        </w:tc>
      </w:tr>
      <w:tr w:rsidR="00060873" w:rsidRPr="00DC7CC0" w:rsidTr="002A581C">
        <w:trPr>
          <w:cantSplit/>
        </w:trPr>
        <w:tc>
          <w:tcPr>
            <w:tcW w:w="9288" w:type="dxa"/>
            <w:gridSpan w:val="3"/>
          </w:tcPr>
          <w:p w:rsidR="00060873" w:rsidRPr="00DC7CC0" w:rsidRDefault="00060873" w:rsidP="002A581C">
            <w:pPr>
              <w:pStyle w:val="Kehatekst"/>
              <w:tabs>
                <w:tab w:val="left" w:pos="6521"/>
              </w:tabs>
              <w:jc w:val="left"/>
            </w:pPr>
          </w:p>
        </w:tc>
      </w:tr>
      <w:tr w:rsidR="00060873" w:rsidRPr="00DC7CC0" w:rsidTr="002A581C">
        <w:trPr>
          <w:cantSplit/>
        </w:trPr>
        <w:tc>
          <w:tcPr>
            <w:tcW w:w="5920" w:type="dxa"/>
            <w:gridSpan w:val="2"/>
          </w:tcPr>
          <w:p w:rsidR="00060873" w:rsidRPr="0072696E" w:rsidRDefault="00060873" w:rsidP="002A581C">
            <w:pPr>
              <w:pStyle w:val="Kehatekst"/>
              <w:tabs>
                <w:tab w:val="left" w:pos="6521"/>
              </w:tabs>
              <w:jc w:val="left"/>
              <w:rPr>
                <w:highlight w:val="green"/>
              </w:rPr>
            </w:pPr>
            <w:r w:rsidRPr="0072696E">
              <w:t>Viimsi</w:t>
            </w:r>
          </w:p>
        </w:tc>
        <w:tc>
          <w:tcPr>
            <w:tcW w:w="3368" w:type="dxa"/>
          </w:tcPr>
          <w:p w:rsidR="00060873" w:rsidRPr="009915DB" w:rsidRDefault="00AA0402" w:rsidP="009915DB">
            <w:pPr>
              <w:pStyle w:val="Kehatekst"/>
              <w:tabs>
                <w:tab w:val="left" w:pos="6521"/>
              </w:tabs>
              <w:jc w:val="right"/>
            </w:pPr>
            <w:r>
              <w:t>30.</w:t>
            </w:r>
            <w:r w:rsidR="009915DB">
              <w:t xml:space="preserve"> jaanuar 2018</w:t>
            </w:r>
            <w:r>
              <w:t xml:space="preserve"> nr </w:t>
            </w:r>
          </w:p>
        </w:tc>
      </w:tr>
      <w:tr w:rsidR="00060873" w:rsidRPr="00DC7CC0" w:rsidTr="002A581C">
        <w:trPr>
          <w:cantSplit/>
        </w:trPr>
        <w:tc>
          <w:tcPr>
            <w:tcW w:w="9288" w:type="dxa"/>
            <w:gridSpan w:val="3"/>
          </w:tcPr>
          <w:p w:rsidR="00060873" w:rsidRPr="0072696E" w:rsidRDefault="00060873" w:rsidP="002A581C">
            <w:pPr>
              <w:pStyle w:val="Kehatekst"/>
              <w:jc w:val="left"/>
              <w:rPr>
                <w:highlight w:val="green"/>
              </w:rPr>
            </w:pPr>
          </w:p>
        </w:tc>
      </w:tr>
      <w:tr w:rsidR="00060873" w:rsidRPr="00DC7CC0" w:rsidTr="002A581C">
        <w:trPr>
          <w:cantSplit/>
        </w:trPr>
        <w:tc>
          <w:tcPr>
            <w:tcW w:w="9288" w:type="dxa"/>
            <w:gridSpan w:val="3"/>
          </w:tcPr>
          <w:p w:rsidR="00060873" w:rsidRPr="00DC7CC0" w:rsidRDefault="00060873" w:rsidP="002A581C">
            <w:pPr>
              <w:pStyle w:val="Kehatekst"/>
              <w:tabs>
                <w:tab w:val="left" w:pos="6521"/>
              </w:tabs>
              <w:jc w:val="left"/>
            </w:pPr>
          </w:p>
        </w:tc>
      </w:tr>
      <w:tr w:rsidR="00060873" w:rsidRPr="00DC7CC0" w:rsidTr="002A581C">
        <w:trPr>
          <w:cantSplit/>
        </w:trPr>
        <w:tc>
          <w:tcPr>
            <w:tcW w:w="4589" w:type="dxa"/>
          </w:tcPr>
          <w:p w:rsidR="00060873" w:rsidRPr="00DC7CC0" w:rsidRDefault="007E2E71" w:rsidP="002A581C">
            <w:pPr>
              <w:pStyle w:val="Kehatekst"/>
              <w:tabs>
                <w:tab w:val="left" w:pos="6521"/>
              </w:tabs>
              <w:jc w:val="left"/>
              <w:rPr>
                <w:iCs/>
              </w:rPr>
            </w:pPr>
            <w:r>
              <w:rPr>
                <w:iCs/>
              </w:rPr>
              <w:t>Viimsi</w:t>
            </w:r>
            <w:r w:rsidR="00060873" w:rsidRPr="00DC7CC0">
              <w:rPr>
                <w:iCs/>
              </w:rPr>
              <w:t xml:space="preserve"> K</w:t>
            </w:r>
            <w:r>
              <w:rPr>
                <w:iCs/>
              </w:rPr>
              <w:t>eskk</w:t>
            </w:r>
            <w:r w:rsidR="00060873" w:rsidRPr="00DC7CC0">
              <w:rPr>
                <w:iCs/>
              </w:rPr>
              <w:t>ooli</w:t>
            </w:r>
            <w:r w:rsidR="00060873" w:rsidRPr="00DE6FAB">
              <w:rPr>
                <w:iCs/>
                <w:szCs w:val="24"/>
              </w:rPr>
              <w:t xml:space="preserve"> </w:t>
            </w:r>
            <w:r w:rsidR="00060873" w:rsidRPr="00DE6FAB">
              <w:rPr>
                <w:iCs/>
              </w:rPr>
              <w:t>ümberkorraldamine</w:t>
            </w:r>
          </w:p>
        </w:tc>
        <w:tc>
          <w:tcPr>
            <w:tcW w:w="4699" w:type="dxa"/>
            <w:gridSpan w:val="2"/>
          </w:tcPr>
          <w:p w:rsidR="00060873" w:rsidRPr="00DC7CC0" w:rsidRDefault="00060873" w:rsidP="002A581C">
            <w:pPr>
              <w:pStyle w:val="Kehatekst"/>
              <w:tabs>
                <w:tab w:val="left" w:pos="6521"/>
              </w:tabs>
              <w:jc w:val="left"/>
            </w:pPr>
          </w:p>
        </w:tc>
      </w:tr>
      <w:tr w:rsidR="00060873" w:rsidRPr="00DC7CC0" w:rsidTr="002A581C">
        <w:trPr>
          <w:cantSplit/>
        </w:trPr>
        <w:tc>
          <w:tcPr>
            <w:tcW w:w="9288" w:type="dxa"/>
            <w:gridSpan w:val="3"/>
          </w:tcPr>
          <w:p w:rsidR="00060873" w:rsidRPr="00DC7CC0" w:rsidRDefault="00060873" w:rsidP="002A581C">
            <w:pPr>
              <w:pStyle w:val="Kehatekst"/>
              <w:tabs>
                <w:tab w:val="left" w:pos="6521"/>
              </w:tabs>
              <w:jc w:val="left"/>
            </w:pPr>
          </w:p>
        </w:tc>
      </w:tr>
      <w:tr w:rsidR="00060873" w:rsidRPr="00DC7CC0" w:rsidTr="002A581C">
        <w:trPr>
          <w:cantSplit/>
        </w:trPr>
        <w:tc>
          <w:tcPr>
            <w:tcW w:w="9288" w:type="dxa"/>
            <w:gridSpan w:val="3"/>
          </w:tcPr>
          <w:p w:rsidR="00060873" w:rsidRPr="00DC7CC0" w:rsidRDefault="00060873" w:rsidP="002A581C">
            <w:pPr>
              <w:pStyle w:val="Kehatekst"/>
              <w:tabs>
                <w:tab w:val="left" w:pos="6521"/>
              </w:tabs>
              <w:jc w:val="left"/>
            </w:pPr>
          </w:p>
        </w:tc>
      </w:tr>
      <w:tr w:rsidR="00060873" w:rsidRPr="00DC7CC0" w:rsidTr="002A581C">
        <w:trPr>
          <w:cantSplit/>
        </w:trPr>
        <w:tc>
          <w:tcPr>
            <w:tcW w:w="9288" w:type="dxa"/>
            <w:gridSpan w:val="3"/>
          </w:tcPr>
          <w:p w:rsidR="00060873" w:rsidRDefault="0094646D" w:rsidP="00055EF1">
            <w:pPr>
              <w:autoSpaceDE w:val="0"/>
              <w:autoSpaceDN w:val="0"/>
              <w:adjustRightInd w:val="0"/>
              <w:jc w:val="both"/>
            </w:pPr>
            <w:r>
              <w:rPr>
                <w:iCs/>
              </w:rPr>
              <w:t>P</w:t>
            </w:r>
            <w:r w:rsidRPr="00EE435D">
              <w:rPr>
                <w:iCs/>
              </w:rPr>
              <w:t>õhikooli- ja gümnaasiumiseaduse § 80 l</w:t>
            </w:r>
            <w:r>
              <w:rPr>
                <w:iCs/>
              </w:rPr>
              <w:t>g</w:t>
            </w:r>
            <w:r w:rsidRPr="00EE435D">
              <w:rPr>
                <w:iCs/>
              </w:rPr>
              <w:t xml:space="preserve"> 1 ja l</w:t>
            </w:r>
            <w:r>
              <w:rPr>
                <w:iCs/>
              </w:rPr>
              <w:t>g</w:t>
            </w:r>
            <w:r w:rsidRPr="00EE435D">
              <w:rPr>
                <w:iCs/>
              </w:rPr>
              <w:t xml:space="preserve"> 2 p 5</w:t>
            </w:r>
            <w:r>
              <w:rPr>
                <w:iCs/>
              </w:rPr>
              <w:t>,</w:t>
            </w:r>
            <w:r w:rsidRPr="00EE435D">
              <w:rPr>
                <w:iCs/>
              </w:rPr>
              <w:t xml:space="preserve"> kohaliku omavalitsuse korralduse seaduse § 22 l</w:t>
            </w:r>
            <w:r>
              <w:rPr>
                <w:iCs/>
              </w:rPr>
              <w:t>g</w:t>
            </w:r>
            <w:r w:rsidRPr="00EE435D">
              <w:rPr>
                <w:iCs/>
              </w:rPr>
              <w:t xml:space="preserve"> 1 p 34</w:t>
            </w:r>
            <w:r w:rsidRPr="00EE435D">
              <w:t xml:space="preserve">, </w:t>
            </w:r>
            <w:r>
              <w:t xml:space="preserve">Viimsi valla põhimääruse § 21 lg 1 p 33 alusel, kooskõlas </w:t>
            </w:r>
            <w:r w:rsidRPr="00EE435D">
              <w:t>Viimsi Vallavolikogu 15.11.2016 määruse nr 31 „Viimsi valla haridusvõrgu arengukava 2016-2020“ tegevuskava</w:t>
            </w:r>
            <w:r>
              <w:t>ga</w:t>
            </w:r>
            <w:r w:rsidRPr="00EE435D">
              <w:t xml:space="preserve">, </w:t>
            </w:r>
            <w:r w:rsidRPr="009915DB">
              <w:t>Haridus- ja Teadusministeeriumi ja Viimsi valla vahelise 15.12.2014 kokkuleppe</w:t>
            </w:r>
            <w:r>
              <w:t>ga</w:t>
            </w:r>
            <w:r w:rsidRPr="009915DB">
              <w:t xml:space="preserve"> riigigümnaasiumi asutamisest Viimsi valda </w:t>
            </w:r>
            <w:r w:rsidRPr="00EE435D">
              <w:t>ning tulenev</w:t>
            </w:r>
            <w:r w:rsidR="00055EF1">
              <w:t>alt vallavalitsuse ettepanekust, Viimsi Vallavolikogu</w:t>
            </w:r>
          </w:p>
          <w:p w:rsidR="00055EF1" w:rsidRDefault="00055EF1" w:rsidP="00055EF1">
            <w:pPr>
              <w:autoSpaceDE w:val="0"/>
              <w:autoSpaceDN w:val="0"/>
              <w:adjustRightInd w:val="0"/>
              <w:jc w:val="both"/>
            </w:pPr>
          </w:p>
          <w:p w:rsidR="00055EF1" w:rsidRPr="00EE435D" w:rsidRDefault="00055EF1" w:rsidP="00055EF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highlight w:val="green"/>
              </w:rPr>
            </w:pPr>
            <w:r>
              <w:t>o t s u s t a b:</w:t>
            </w:r>
          </w:p>
        </w:tc>
      </w:tr>
      <w:tr w:rsidR="00060873" w:rsidRPr="00DC7CC0" w:rsidTr="002A581C">
        <w:trPr>
          <w:cantSplit/>
        </w:trPr>
        <w:tc>
          <w:tcPr>
            <w:tcW w:w="9288" w:type="dxa"/>
            <w:gridSpan w:val="3"/>
          </w:tcPr>
          <w:p w:rsidR="00060873" w:rsidRPr="00EE435D" w:rsidRDefault="00060873" w:rsidP="002A581C">
            <w:pPr>
              <w:pStyle w:val="Kehatekst"/>
              <w:tabs>
                <w:tab w:val="left" w:pos="6521"/>
              </w:tabs>
              <w:jc w:val="left"/>
              <w:rPr>
                <w:szCs w:val="24"/>
              </w:rPr>
            </w:pPr>
          </w:p>
        </w:tc>
      </w:tr>
    </w:tbl>
    <w:p w:rsidR="00D06831" w:rsidRDefault="00060873" w:rsidP="00060873">
      <w:pPr>
        <w:pStyle w:val="Loetelu"/>
        <w:numPr>
          <w:ilvl w:val="0"/>
          <w:numId w:val="2"/>
        </w:numPr>
        <w:tabs>
          <w:tab w:val="clear" w:pos="720"/>
        </w:tabs>
        <w:ind w:left="360"/>
      </w:pPr>
      <w:r w:rsidRPr="00DC7CC0">
        <w:t xml:space="preserve">Korraldada </w:t>
      </w:r>
      <w:r w:rsidR="00C22D60">
        <w:t>Viimsi</w:t>
      </w:r>
      <w:r>
        <w:t xml:space="preserve"> K</w:t>
      </w:r>
      <w:r w:rsidR="00C22D60">
        <w:t>eskk</w:t>
      </w:r>
      <w:r>
        <w:t>ool</w:t>
      </w:r>
      <w:r w:rsidR="00D06831">
        <w:t>i tegevus ümber järgmiselt:</w:t>
      </w:r>
    </w:p>
    <w:p w:rsidR="00060873" w:rsidRDefault="00D06831" w:rsidP="00D06831">
      <w:pPr>
        <w:pStyle w:val="Loetelu"/>
        <w:numPr>
          <w:ilvl w:val="1"/>
          <w:numId w:val="4"/>
        </w:numPr>
      </w:pPr>
      <w:r>
        <w:t xml:space="preserve"> Viimsi Keskkooli senine tegutsemisvorm (</w:t>
      </w:r>
      <w:r w:rsidR="004A77E2">
        <w:t xml:space="preserve">ühe asutusena tegutsev </w:t>
      </w:r>
      <w:r w:rsidR="00060873">
        <w:t>põhikool</w:t>
      </w:r>
      <w:r w:rsidR="004A77E2">
        <w:t xml:space="preserve"> ja güm</w:t>
      </w:r>
      <w:r>
        <w:t>naasium) muutub alates 1. septembrist</w:t>
      </w:r>
      <w:r w:rsidR="00C22D60">
        <w:t xml:space="preserve"> 2018</w:t>
      </w:r>
      <w:r w:rsidR="00060873">
        <w:t>.</w:t>
      </w:r>
    </w:p>
    <w:p w:rsidR="00D06831" w:rsidRDefault="00D06831" w:rsidP="00D06831">
      <w:pPr>
        <w:pStyle w:val="Loetelu"/>
        <w:numPr>
          <w:ilvl w:val="1"/>
          <w:numId w:val="4"/>
        </w:numPr>
      </w:pPr>
      <w:r>
        <w:t xml:space="preserve"> Gümnaasiumiosa tegevus lõpetatakse 31. augustil 2018.</w:t>
      </w:r>
    </w:p>
    <w:p w:rsidR="00D06831" w:rsidRDefault="00D06831" w:rsidP="00D06831">
      <w:pPr>
        <w:pStyle w:val="Loetelu"/>
        <w:numPr>
          <w:ilvl w:val="1"/>
          <w:numId w:val="4"/>
        </w:numPr>
      </w:pPr>
      <w:r>
        <w:t xml:space="preserve"> Kool jätkab alates 1. septembrist 2018 tegevust põhikoolina, mille kooliastmed on:</w:t>
      </w:r>
    </w:p>
    <w:p w:rsidR="00D06831" w:rsidRDefault="00D06831" w:rsidP="00D06831">
      <w:pPr>
        <w:pStyle w:val="Loetelu"/>
        <w:numPr>
          <w:ilvl w:val="0"/>
          <w:numId w:val="5"/>
        </w:numPr>
      </w:pPr>
      <w:r>
        <w:t>I kooliaste – 1.-3. klass;</w:t>
      </w:r>
    </w:p>
    <w:p w:rsidR="00D06831" w:rsidRDefault="00D06831" w:rsidP="00D06831">
      <w:pPr>
        <w:pStyle w:val="Loetelu"/>
        <w:numPr>
          <w:ilvl w:val="0"/>
          <w:numId w:val="5"/>
        </w:numPr>
      </w:pPr>
      <w:r>
        <w:t>II kooliaste – 4.-6. klass;</w:t>
      </w:r>
    </w:p>
    <w:p w:rsidR="00D06831" w:rsidRDefault="00D06831" w:rsidP="00D06831">
      <w:pPr>
        <w:pStyle w:val="Loetelu"/>
        <w:numPr>
          <w:ilvl w:val="0"/>
          <w:numId w:val="5"/>
        </w:numPr>
      </w:pPr>
      <w:r>
        <w:t>III kooliaste – 7.-9. klass.</w:t>
      </w:r>
    </w:p>
    <w:p w:rsidR="00D06831" w:rsidRDefault="00D06831" w:rsidP="00060873">
      <w:pPr>
        <w:pStyle w:val="Loetelu"/>
        <w:numPr>
          <w:ilvl w:val="0"/>
          <w:numId w:val="2"/>
        </w:numPr>
        <w:tabs>
          <w:tab w:val="clear" w:pos="720"/>
          <w:tab w:val="num" w:pos="0"/>
          <w:tab w:val="left" w:pos="426"/>
        </w:tabs>
        <w:ind w:left="0" w:firstLine="0"/>
      </w:pPr>
      <w:r>
        <w:t>Kinnitada alates 01.09.2018 Viimsi Keskkooli uueks nimeks Viimsi Kool.</w:t>
      </w:r>
    </w:p>
    <w:p w:rsidR="00060873" w:rsidRDefault="00060873" w:rsidP="00060873">
      <w:pPr>
        <w:pStyle w:val="Loetelu"/>
        <w:numPr>
          <w:ilvl w:val="0"/>
          <w:numId w:val="2"/>
        </w:numPr>
        <w:tabs>
          <w:tab w:val="clear" w:pos="720"/>
          <w:tab w:val="num" w:pos="0"/>
          <w:tab w:val="left" w:pos="426"/>
        </w:tabs>
        <w:ind w:left="0" w:firstLine="0"/>
      </w:pPr>
      <w:r>
        <w:t xml:space="preserve">Viimsi </w:t>
      </w:r>
      <w:r w:rsidRPr="00DC7CC0">
        <w:t xml:space="preserve">Vallavalitsusel </w:t>
      </w:r>
      <w:r>
        <w:t xml:space="preserve">moodustada </w:t>
      </w:r>
      <w:r w:rsidR="00C22D60">
        <w:t>Viimsi</w:t>
      </w:r>
      <w:r>
        <w:t xml:space="preserve"> K</w:t>
      </w:r>
      <w:r w:rsidR="00C22D60">
        <w:t>eskk</w:t>
      </w:r>
      <w:r>
        <w:t>ooli ümberkorrald</w:t>
      </w:r>
      <w:r w:rsidR="00D06831">
        <w:t>a</w:t>
      </w:r>
      <w:r>
        <w:t>mise komisjon.</w:t>
      </w:r>
    </w:p>
    <w:p w:rsidR="0094646D" w:rsidRPr="0094646D" w:rsidRDefault="00060873" w:rsidP="00060873">
      <w:pPr>
        <w:pStyle w:val="Loetelu"/>
        <w:numPr>
          <w:ilvl w:val="0"/>
          <w:numId w:val="2"/>
        </w:numPr>
        <w:tabs>
          <w:tab w:val="clear" w:pos="720"/>
          <w:tab w:val="num" w:pos="142"/>
          <w:tab w:val="left" w:pos="426"/>
        </w:tabs>
        <w:ind w:left="360"/>
        <w:rPr>
          <w:spacing w:val="-4"/>
        </w:rPr>
      </w:pPr>
      <w:r>
        <w:t>Viimsi Vallavali</w:t>
      </w:r>
      <w:r w:rsidR="004A77E2">
        <w:t xml:space="preserve">tsusel </w:t>
      </w:r>
      <w:r w:rsidR="00D06831">
        <w:t xml:space="preserve">koostöös Viimsi Keskkooliga </w:t>
      </w:r>
      <w:r w:rsidR="0094646D" w:rsidRPr="0094646D">
        <w:t xml:space="preserve">valmistada ette kooli ümberkorraldamisega seonduvad dokumendid ning läbi viia kõik toimingud, mis on vajalikud käesoleva ülesande täitmiseks. </w:t>
      </w:r>
    </w:p>
    <w:p w:rsidR="00060873" w:rsidRPr="0094646D" w:rsidRDefault="00060873" w:rsidP="00060873">
      <w:pPr>
        <w:pStyle w:val="Loetelu"/>
        <w:numPr>
          <w:ilvl w:val="0"/>
          <w:numId w:val="2"/>
        </w:numPr>
        <w:tabs>
          <w:tab w:val="clear" w:pos="720"/>
          <w:tab w:val="num" w:pos="142"/>
          <w:tab w:val="left" w:pos="426"/>
        </w:tabs>
        <w:ind w:left="360"/>
        <w:rPr>
          <w:spacing w:val="-4"/>
        </w:rPr>
      </w:pPr>
      <w:r w:rsidRPr="0094646D">
        <w:rPr>
          <w:spacing w:val="-4"/>
        </w:rPr>
        <w:t>Otsust on võimalik vaidlustada esitades kaebuse Tallinna Halduskohtusse (Pärnu mnt 7, Tallinn) või vaide Viimsi Vallavolikogule 30 päeva jooksul arvates otsuse teatavakstegemisest.</w:t>
      </w:r>
    </w:p>
    <w:p w:rsidR="00F157CA" w:rsidRPr="00F157CA" w:rsidRDefault="006D184D" w:rsidP="00F157CA">
      <w:pPr>
        <w:pStyle w:val="Loetelu"/>
        <w:numPr>
          <w:ilvl w:val="0"/>
          <w:numId w:val="2"/>
        </w:numPr>
        <w:ind w:left="360"/>
        <w:rPr>
          <w:spacing w:val="-4"/>
        </w:rPr>
      </w:pPr>
      <w:r>
        <w:rPr>
          <w:spacing w:val="-4"/>
        </w:rPr>
        <w:t>Käesolev otsus jõustub teatavakstegemisest.</w:t>
      </w:r>
    </w:p>
    <w:tbl>
      <w:tblPr>
        <w:tblW w:w="9288" w:type="dxa"/>
        <w:tblLayout w:type="fixed"/>
        <w:tblLook w:val="0000" w:firstRow="0" w:lastRow="0" w:firstColumn="0" w:lastColumn="0" w:noHBand="0" w:noVBand="0"/>
      </w:tblPr>
      <w:tblGrid>
        <w:gridCol w:w="6001"/>
        <w:gridCol w:w="3287"/>
      </w:tblGrid>
      <w:tr w:rsidR="00060873" w:rsidRPr="0004447D" w:rsidTr="002A581C">
        <w:trPr>
          <w:cantSplit/>
        </w:trPr>
        <w:tc>
          <w:tcPr>
            <w:tcW w:w="9288" w:type="dxa"/>
            <w:gridSpan w:val="2"/>
          </w:tcPr>
          <w:p w:rsidR="00060873" w:rsidRPr="00AA0402" w:rsidRDefault="00060873" w:rsidP="002A581C">
            <w:pPr>
              <w:pStyle w:val="Kehatekst"/>
              <w:tabs>
                <w:tab w:val="left" w:pos="6521"/>
              </w:tabs>
              <w:jc w:val="left"/>
            </w:pPr>
          </w:p>
        </w:tc>
      </w:tr>
      <w:tr w:rsidR="00F157CA" w:rsidRPr="0004447D" w:rsidTr="002A581C">
        <w:trPr>
          <w:cantSplit/>
        </w:trPr>
        <w:tc>
          <w:tcPr>
            <w:tcW w:w="9288" w:type="dxa"/>
            <w:gridSpan w:val="2"/>
          </w:tcPr>
          <w:p w:rsidR="00F157CA" w:rsidRPr="00AA0402" w:rsidRDefault="00F157CA" w:rsidP="002A581C">
            <w:pPr>
              <w:pStyle w:val="Kehatekst"/>
              <w:tabs>
                <w:tab w:val="left" w:pos="6521"/>
              </w:tabs>
              <w:jc w:val="left"/>
            </w:pPr>
          </w:p>
        </w:tc>
      </w:tr>
      <w:tr w:rsidR="00F157CA" w:rsidRPr="0004447D" w:rsidTr="002A581C">
        <w:trPr>
          <w:cantSplit/>
        </w:trPr>
        <w:tc>
          <w:tcPr>
            <w:tcW w:w="9288" w:type="dxa"/>
            <w:gridSpan w:val="2"/>
          </w:tcPr>
          <w:p w:rsidR="00F157CA" w:rsidRPr="00AA0402" w:rsidRDefault="00F157CA" w:rsidP="002A581C">
            <w:pPr>
              <w:pStyle w:val="Kehatekst"/>
              <w:tabs>
                <w:tab w:val="left" w:pos="6521"/>
              </w:tabs>
              <w:jc w:val="left"/>
            </w:pPr>
          </w:p>
        </w:tc>
      </w:tr>
      <w:tr w:rsidR="00F157CA" w:rsidRPr="0004447D" w:rsidTr="002A581C">
        <w:trPr>
          <w:cantSplit/>
        </w:trPr>
        <w:tc>
          <w:tcPr>
            <w:tcW w:w="9288" w:type="dxa"/>
            <w:gridSpan w:val="2"/>
          </w:tcPr>
          <w:p w:rsidR="00F157CA" w:rsidRPr="00AA0402" w:rsidRDefault="00F157CA" w:rsidP="002A581C">
            <w:pPr>
              <w:pStyle w:val="Kehatekst"/>
              <w:tabs>
                <w:tab w:val="left" w:pos="6521"/>
              </w:tabs>
              <w:jc w:val="left"/>
            </w:pPr>
          </w:p>
        </w:tc>
      </w:tr>
      <w:tr w:rsidR="00060873" w:rsidRPr="0004447D" w:rsidTr="002A581C">
        <w:trPr>
          <w:cantSplit/>
        </w:trPr>
        <w:tc>
          <w:tcPr>
            <w:tcW w:w="6001" w:type="dxa"/>
          </w:tcPr>
          <w:p w:rsidR="00060873" w:rsidRPr="0004447D" w:rsidRDefault="004A77E2" w:rsidP="002A581C">
            <w:pPr>
              <w:pStyle w:val="Kehatekst"/>
              <w:tabs>
                <w:tab w:val="left" w:pos="6521"/>
              </w:tabs>
              <w:jc w:val="left"/>
            </w:pPr>
            <w:r>
              <w:t>Taavi Kotka</w:t>
            </w:r>
          </w:p>
        </w:tc>
        <w:tc>
          <w:tcPr>
            <w:tcW w:w="3287" w:type="dxa"/>
          </w:tcPr>
          <w:p w:rsidR="00060873" w:rsidRPr="0004447D" w:rsidRDefault="00060873" w:rsidP="002A581C">
            <w:pPr>
              <w:pStyle w:val="Kehatekst"/>
              <w:tabs>
                <w:tab w:val="left" w:pos="6521"/>
              </w:tabs>
              <w:jc w:val="left"/>
            </w:pPr>
          </w:p>
        </w:tc>
      </w:tr>
      <w:tr w:rsidR="00060873" w:rsidRPr="0004447D" w:rsidTr="002A581C">
        <w:trPr>
          <w:cantSplit/>
        </w:trPr>
        <w:tc>
          <w:tcPr>
            <w:tcW w:w="6001" w:type="dxa"/>
          </w:tcPr>
          <w:p w:rsidR="00060873" w:rsidRPr="0004447D" w:rsidRDefault="00060873" w:rsidP="002A581C">
            <w:pPr>
              <w:pStyle w:val="Kehatekst"/>
              <w:tabs>
                <w:tab w:val="left" w:pos="6521"/>
              </w:tabs>
              <w:jc w:val="left"/>
            </w:pPr>
            <w:r w:rsidRPr="0004447D">
              <w:t>Vallavolikogu esimees</w:t>
            </w:r>
          </w:p>
        </w:tc>
        <w:tc>
          <w:tcPr>
            <w:tcW w:w="3287" w:type="dxa"/>
          </w:tcPr>
          <w:p w:rsidR="00060873" w:rsidRPr="0004447D" w:rsidRDefault="00060873" w:rsidP="002A581C">
            <w:pPr>
              <w:pStyle w:val="Kehatekst"/>
              <w:tabs>
                <w:tab w:val="left" w:pos="6521"/>
              </w:tabs>
              <w:jc w:val="left"/>
            </w:pPr>
          </w:p>
        </w:tc>
      </w:tr>
    </w:tbl>
    <w:p w:rsidR="00060873" w:rsidRPr="0004447D" w:rsidRDefault="00060873" w:rsidP="00060873"/>
    <w:p w:rsidR="00060873" w:rsidRPr="0004447D" w:rsidRDefault="00060873" w:rsidP="00060873"/>
    <w:p w:rsidR="00060873" w:rsidRPr="0004447D" w:rsidRDefault="00060873" w:rsidP="00060873"/>
    <w:p w:rsidR="00060873" w:rsidRPr="0004447D" w:rsidRDefault="00060873" w:rsidP="00060873">
      <w:r w:rsidRPr="0004447D">
        <w:t>Eelnõu esitaja: Viimsi Vallavalitsus</w:t>
      </w:r>
    </w:p>
    <w:p w:rsidR="00060873" w:rsidRPr="0004447D" w:rsidRDefault="00060873" w:rsidP="00060873">
      <w:r w:rsidRPr="0004447D">
        <w:t xml:space="preserve">Eelnõu koostaja: </w:t>
      </w:r>
      <w:r w:rsidR="004A77E2">
        <w:t>haridus- ja kultuuriamet</w:t>
      </w:r>
    </w:p>
    <w:p w:rsidR="00060873" w:rsidRPr="0004447D" w:rsidRDefault="00060873" w:rsidP="00060873"/>
    <w:p w:rsidR="00060873" w:rsidRPr="0004447D" w:rsidRDefault="00060873" w:rsidP="00060873"/>
    <w:p w:rsidR="00060873" w:rsidRPr="0004447D" w:rsidRDefault="00060873" w:rsidP="00060873">
      <w:r w:rsidRPr="009915DB">
        <w:t>Koosk</w:t>
      </w:r>
      <w:r w:rsidR="00F157CA">
        <w:t>õlastanud: Viimsi Vallavalitsus 16.01.2018</w:t>
      </w:r>
      <w:r w:rsidRPr="009915DB">
        <w:t xml:space="preserve">, Viimsi Vallavolikogu noorsoo- ja hariduskomisjon </w:t>
      </w:r>
      <w:r w:rsidR="00DC325B">
        <w:t>10.01.2018</w:t>
      </w:r>
      <w:r w:rsidRPr="009915DB">
        <w:t>.</w:t>
      </w:r>
    </w:p>
    <w:p w:rsidR="00060873" w:rsidRPr="0004447D" w:rsidRDefault="00060873" w:rsidP="00060873"/>
    <w:p w:rsidR="00060873" w:rsidRPr="0004447D" w:rsidRDefault="00060873" w:rsidP="00060873"/>
    <w:p w:rsidR="00060873" w:rsidRPr="0004447D" w:rsidRDefault="00060873" w:rsidP="00060873"/>
    <w:tbl>
      <w:tblPr>
        <w:tblW w:w="0" w:type="auto"/>
        <w:tblLook w:val="04A0" w:firstRow="1" w:lastRow="0" w:firstColumn="1" w:lastColumn="0" w:noHBand="0" w:noVBand="1"/>
      </w:tblPr>
      <w:tblGrid>
        <w:gridCol w:w="3029"/>
        <w:gridCol w:w="3023"/>
        <w:gridCol w:w="3020"/>
      </w:tblGrid>
      <w:tr w:rsidR="00060873" w:rsidRPr="0004447D" w:rsidTr="002A581C">
        <w:tc>
          <w:tcPr>
            <w:tcW w:w="3106" w:type="dxa"/>
            <w:shd w:val="clear" w:color="auto" w:fill="auto"/>
          </w:tcPr>
          <w:p w:rsidR="00060873" w:rsidRPr="0004447D" w:rsidRDefault="004A77E2" w:rsidP="002A581C">
            <w:r>
              <w:t>Janek Murakas</w:t>
            </w:r>
          </w:p>
        </w:tc>
        <w:tc>
          <w:tcPr>
            <w:tcW w:w="3107" w:type="dxa"/>
            <w:shd w:val="clear" w:color="auto" w:fill="auto"/>
          </w:tcPr>
          <w:p w:rsidR="00060873" w:rsidRPr="0004447D" w:rsidRDefault="004A77E2" w:rsidP="002A581C">
            <w:r>
              <w:t>Ott Kask</w:t>
            </w:r>
          </w:p>
        </w:tc>
        <w:tc>
          <w:tcPr>
            <w:tcW w:w="3107" w:type="dxa"/>
            <w:shd w:val="clear" w:color="auto" w:fill="auto"/>
          </w:tcPr>
          <w:p w:rsidR="00060873" w:rsidRPr="0004447D" w:rsidRDefault="00060873" w:rsidP="002A581C">
            <w:r w:rsidRPr="0004447D">
              <w:t>Krist</w:t>
            </w:r>
            <w:r>
              <w:t>i Tomingas</w:t>
            </w:r>
          </w:p>
        </w:tc>
      </w:tr>
      <w:tr w:rsidR="00060873" w:rsidRPr="0004447D" w:rsidTr="002A581C">
        <w:tc>
          <w:tcPr>
            <w:tcW w:w="3106" w:type="dxa"/>
            <w:shd w:val="clear" w:color="auto" w:fill="auto"/>
          </w:tcPr>
          <w:p w:rsidR="00060873" w:rsidRPr="0004447D" w:rsidRDefault="00060873" w:rsidP="002A581C">
            <w:r>
              <w:t>A</w:t>
            </w:r>
            <w:r w:rsidRPr="0004447D">
              <w:t>bivallavanem</w:t>
            </w:r>
          </w:p>
        </w:tc>
        <w:tc>
          <w:tcPr>
            <w:tcW w:w="3107" w:type="dxa"/>
            <w:shd w:val="clear" w:color="auto" w:fill="auto"/>
          </w:tcPr>
          <w:p w:rsidR="00060873" w:rsidRPr="0072696E" w:rsidRDefault="004A77E2" w:rsidP="002A581C">
            <w:r w:rsidRPr="0072696E">
              <w:rPr>
                <w:color w:val="000000"/>
                <w:shd w:val="clear" w:color="auto" w:fill="FFFFFF"/>
              </w:rPr>
              <w:t>Kultuuri- ja sporditöö peaspetsialist, haridus-</w:t>
            </w:r>
            <w:r w:rsidR="0072696E">
              <w:rPr>
                <w:color w:val="000000"/>
                <w:shd w:val="clear" w:color="auto" w:fill="FFFFFF"/>
              </w:rPr>
              <w:t xml:space="preserve"> </w:t>
            </w:r>
            <w:r w:rsidRPr="0072696E">
              <w:rPr>
                <w:color w:val="000000"/>
                <w:shd w:val="clear" w:color="auto" w:fill="FFFFFF"/>
              </w:rPr>
              <w:t>ja kultuuriameti juhataja ülesannetes</w:t>
            </w:r>
          </w:p>
        </w:tc>
        <w:tc>
          <w:tcPr>
            <w:tcW w:w="3107" w:type="dxa"/>
            <w:shd w:val="clear" w:color="auto" w:fill="auto"/>
          </w:tcPr>
          <w:p w:rsidR="00060873" w:rsidRPr="0004447D" w:rsidRDefault="00060873" w:rsidP="002A581C">
            <w:r>
              <w:t>V</w:t>
            </w:r>
            <w:r w:rsidRPr="0004447D">
              <w:t>allasekretär</w:t>
            </w:r>
          </w:p>
        </w:tc>
      </w:tr>
    </w:tbl>
    <w:p w:rsidR="00060873" w:rsidRPr="0004447D" w:rsidRDefault="00060873" w:rsidP="00060873"/>
    <w:p w:rsidR="00060873" w:rsidRPr="0004447D" w:rsidRDefault="00060873" w:rsidP="00060873"/>
    <w:p w:rsidR="00060873" w:rsidRPr="0004447D" w:rsidRDefault="00060873" w:rsidP="00060873"/>
    <w:p w:rsidR="00060873" w:rsidRDefault="00060873" w:rsidP="00060873">
      <w:r>
        <w:br w:type="page"/>
      </w:r>
    </w:p>
    <w:p w:rsidR="0094646D" w:rsidRPr="00D17FCF" w:rsidRDefault="0094646D" w:rsidP="0094646D">
      <w:pPr>
        <w:jc w:val="both"/>
        <w:rPr>
          <w:b/>
        </w:rPr>
      </w:pPr>
      <w:r w:rsidRPr="00D17FCF">
        <w:rPr>
          <w:b/>
        </w:rPr>
        <w:lastRenderedPageBreak/>
        <w:t>Seletuskiri</w:t>
      </w:r>
    </w:p>
    <w:p w:rsidR="0094646D" w:rsidRDefault="0094646D" w:rsidP="0094646D">
      <w:pPr>
        <w:jc w:val="both"/>
      </w:pPr>
    </w:p>
    <w:p w:rsidR="00AA0402" w:rsidRPr="000701BF" w:rsidRDefault="00AA0402" w:rsidP="007A7611">
      <w:pPr>
        <w:jc w:val="both"/>
      </w:pPr>
      <w:r w:rsidRPr="000701BF">
        <w:t>Viimsi Vallavolikogu otsuse eelnõu</w:t>
      </w:r>
      <w:r>
        <w:t>le</w:t>
      </w:r>
    </w:p>
    <w:p w:rsidR="00AA0402" w:rsidRPr="000701BF" w:rsidRDefault="00AA0402" w:rsidP="007A7611">
      <w:pPr>
        <w:jc w:val="both"/>
      </w:pPr>
      <w:r w:rsidRPr="000701BF">
        <w:t>„</w:t>
      </w:r>
      <w:r>
        <w:rPr>
          <w:iCs/>
        </w:rPr>
        <w:t>Viimsi Keskkooli</w:t>
      </w:r>
      <w:r w:rsidRPr="000701BF">
        <w:rPr>
          <w:iCs/>
        </w:rPr>
        <w:t xml:space="preserve"> ümberkorraldamine</w:t>
      </w:r>
      <w:r w:rsidRPr="000701BF">
        <w:t>”</w:t>
      </w:r>
    </w:p>
    <w:p w:rsidR="0094646D" w:rsidRDefault="0094646D" w:rsidP="0094646D">
      <w:pPr>
        <w:jc w:val="both"/>
        <w:rPr>
          <w:b/>
        </w:rPr>
      </w:pPr>
    </w:p>
    <w:p w:rsidR="0094646D" w:rsidRDefault="0094646D" w:rsidP="0094646D">
      <w:pPr>
        <w:jc w:val="both"/>
        <w:rPr>
          <w:b/>
        </w:rPr>
      </w:pPr>
    </w:p>
    <w:p w:rsidR="0094646D" w:rsidRDefault="0094646D" w:rsidP="0094646D">
      <w:pPr>
        <w:jc w:val="both"/>
        <w:rPr>
          <w:b/>
        </w:rPr>
      </w:pPr>
      <w:r>
        <w:rPr>
          <w:b/>
        </w:rPr>
        <w:t>Viimsi Vallavolikogu otsuse eeln</w:t>
      </w:r>
      <w:r w:rsidR="00F157CA">
        <w:rPr>
          <w:b/>
        </w:rPr>
        <w:t xml:space="preserve">õu kohaselt korraldatakse </w:t>
      </w:r>
      <w:r>
        <w:rPr>
          <w:b/>
        </w:rPr>
        <w:t>Viimsi Keskkool ümber põhikooliks 1. septembrist 2018. Kooli nimetuseks saab Viimsi Kool.</w:t>
      </w:r>
    </w:p>
    <w:p w:rsidR="0094646D" w:rsidRDefault="0094646D" w:rsidP="0094646D">
      <w:pPr>
        <w:jc w:val="both"/>
        <w:rPr>
          <w:b/>
        </w:rPr>
      </w:pPr>
    </w:p>
    <w:p w:rsidR="0094646D" w:rsidRDefault="00213973" w:rsidP="00F157CA">
      <w:pPr>
        <w:jc w:val="both"/>
        <w:rPr>
          <w:noProof/>
          <w:szCs w:val="20"/>
        </w:rPr>
      </w:pPr>
      <w:hyperlink r:id="rId5" w:history="1">
        <w:r w:rsidR="0094646D" w:rsidRPr="00CD629A">
          <w:rPr>
            <w:noProof/>
            <w:color w:val="0563C1"/>
            <w:szCs w:val="20"/>
            <w:u w:val="single"/>
          </w:rPr>
          <w:t>Põhikooli- ja gümnaasiumiseaduse</w:t>
        </w:r>
      </w:hyperlink>
      <w:r w:rsidR="0094646D" w:rsidRPr="00CD629A">
        <w:rPr>
          <w:noProof/>
          <w:szCs w:val="20"/>
        </w:rPr>
        <w:t xml:space="preserve"> (edaspidi </w:t>
      </w:r>
      <w:r w:rsidR="0094646D" w:rsidRPr="00CD629A">
        <w:rPr>
          <w:i/>
          <w:noProof/>
          <w:szCs w:val="20"/>
        </w:rPr>
        <w:t>PGS</w:t>
      </w:r>
      <w:r w:rsidR="0094646D" w:rsidRPr="00CD629A">
        <w:rPr>
          <w:noProof/>
          <w:szCs w:val="20"/>
        </w:rPr>
        <w:t>) § 80 lõike 1 kohaselt korraldab kooli ümber kooli pidaja, kuulates enne ära hoolekogu ja õpilasesinduse arvamuse</w:t>
      </w:r>
      <w:r w:rsidR="00F157CA">
        <w:rPr>
          <w:noProof/>
          <w:szCs w:val="20"/>
        </w:rPr>
        <w:t xml:space="preserve"> </w:t>
      </w:r>
      <w:r w:rsidR="00F157CA">
        <w:rPr>
          <w:i/>
          <w:noProof/>
          <w:szCs w:val="20"/>
        </w:rPr>
        <w:t>(lisatud seletuskirjale</w:t>
      </w:r>
      <w:r w:rsidR="00F157CA" w:rsidRPr="00F157CA">
        <w:rPr>
          <w:i/>
          <w:noProof/>
          <w:szCs w:val="20"/>
        </w:rPr>
        <w:t>)</w:t>
      </w:r>
      <w:r w:rsidR="0094646D" w:rsidRPr="00CD629A">
        <w:rPr>
          <w:noProof/>
          <w:szCs w:val="20"/>
        </w:rPr>
        <w:t xml:space="preserve">. Sama paragrahvi lõike 2 punkti 5 kohaselt on üks kooli ümberkorraldamise viise PGSi §-s 2 sätestatud põhikooli või gümnaasiumi tegutsemise vormi muutmine. </w:t>
      </w:r>
      <w:hyperlink r:id="rId6" w:history="1">
        <w:r w:rsidR="0094646D" w:rsidRPr="00CD629A">
          <w:rPr>
            <w:noProof/>
            <w:color w:val="0563C1"/>
            <w:szCs w:val="20"/>
            <w:u w:val="single"/>
          </w:rPr>
          <w:t>Kohaliku omavalitsuse korralduse seaduse</w:t>
        </w:r>
      </w:hyperlink>
      <w:r w:rsidR="0094646D" w:rsidRPr="00CD629A">
        <w:rPr>
          <w:noProof/>
          <w:szCs w:val="20"/>
        </w:rPr>
        <w:t xml:space="preserve"> § 22 lõike 1 punkti 34 ja </w:t>
      </w:r>
      <w:r w:rsidR="0094646D">
        <w:rPr>
          <w:noProof/>
          <w:szCs w:val="20"/>
        </w:rPr>
        <w:t xml:space="preserve">Viimsi valla </w:t>
      </w:r>
      <w:hyperlink r:id="rId7" w:history="1">
        <w:r w:rsidR="0094646D" w:rsidRPr="00CD629A">
          <w:rPr>
            <w:szCs w:val="20"/>
          </w:rPr>
          <w:t>põhimääruse</w:t>
        </w:r>
      </w:hyperlink>
      <w:r w:rsidR="0094646D" w:rsidRPr="00CD629A">
        <w:rPr>
          <w:szCs w:val="20"/>
        </w:rPr>
        <w:t xml:space="preserve"> </w:t>
      </w:r>
      <w:r w:rsidR="0094646D" w:rsidRPr="00CD629A">
        <w:rPr>
          <w:noProof/>
          <w:szCs w:val="20"/>
        </w:rPr>
        <w:t>§ </w:t>
      </w:r>
      <w:r w:rsidR="0094646D">
        <w:rPr>
          <w:noProof/>
          <w:szCs w:val="20"/>
        </w:rPr>
        <w:t>21</w:t>
      </w:r>
      <w:r w:rsidR="0094646D" w:rsidRPr="00CD629A">
        <w:rPr>
          <w:noProof/>
          <w:szCs w:val="20"/>
        </w:rPr>
        <w:t xml:space="preserve"> lõike </w:t>
      </w:r>
      <w:r w:rsidR="0094646D">
        <w:rPr>
          <w:noProof/>
          <w:szCs w:val="20"/>
        </w:rPr>
        <w:t>1 punkti 33</w:t>
      </w:r>
      <w:r w:rsidR="0094646D" w:rsidRPr="00CD629A">
        <w:rPr>
          <w:noProof/>
          <w:szCs w:val="20"/>
        </w:rPr>
        <w:t xml:space="preserve"> kohaselt kuulub volikogu ainupädevusse </w:t>
      </w:r>
      <w:r w:rsidR="0094646D">
        <w:rPr>
          <w:noProof/>
          <w:szCs w:val="20"/>
        </w:rPr>
        <w:t xml:space="preserve">valla </w:t>
      </w:r>
      <w:r w:rsidR="0094646D" w:rsidRPr="00CD629A">
        <w:rPr>
          <w:noProof/>
          <w:szCs w:val="20"/>
        </w:rPr>
        <w:t>ametiasutuse hallatava asutuse ümberkorraldamine.</w:t>
      </w:r>
    </w:p>
    <w:p w:rsidR="0094646D" w:rsidRDefault="0094646D" w:rsidP="00F157CA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94646D" w:rsidRDefault="0094646D" w:rsidP="00F157CA">
      <w:pPr>
        <w:autoSpaceDE w:val="0"/>
        <w:autoSpaceDN w:val="0"/>
        <w:adjustRightInd w:val="0"/>
        <w:jc w:val="both"/>
        <w:rPr>
          <w:rFonts w:eastAsiaTheme="minorHAnsi"/>
        </w:rPr>
      </w:pPr>
      <w:r w:rsidRPr="009915DB">
        <w:rPr>
          <w:rFonts w:eastAsiaTheme="minorHAnsi"/>
        </w:rPr>
        <w:t xml:space="preserve">21.01.2014 </w:t>
      </w:r>
      <w:r>
        <w:rPr>
          <w:rFonts w:eastAsiaTheme="minorHAnsi"/>
        </w:rPr>
        <w:t xml:space="preserve">võttis </w:t>
      </w:r>
      <w:r w:rsidRPr="009915DB">
        <w:rPr>
          <w:rFonts w:eastAsiaTheme="minorHAnsi"/>
        </w:rPr>
        <w:t xml:space="preserve">Viimsi Vallavolikogu </w:t>
      </w:r>
      <w:r>
        <w:rPr>
          <w:rFonts w:eastAsiaTheme="minorHAnsi"/>
        </w:rPr>
        <w:t xml:space="preserve">vastu </w:t>
      </w:r>
      <w:r w:rsidRPr="009915DB">
        <w:rPr>
          <w:rFonts w:eastAsiaTheme="minorHAnsi"/>
        </w:rPr>
        <w:t>otsus</w:t>
      </w:r>
      <w:r>
        <w:rPr>
          <w:rFonts w:eastAsiaTheme="minorHAnsi"/>
        </w:rPr>
        <w:t xml:space="preserve">e, millega volitati Viimsi Vallavalitsust pidama läbirääkimisi Haridus- ja Teadusministeeriumiga riigigümnaasiumi </w:t>
      </w:r>
      <w:r w:rsidRPr="009915DB">
        <w:rPr>
          <w:rFonts w:eastAsiaTheme="minorHAnsi"/>
        </w:rPr>
        <w:t xml:space="preserve"> </w:t>
      </w:r>
      <w:r>
        <w:rPr>
          <w:rFonts w:eastAsiaTheme="minorHAnsi"/>
        </w:rPr>
        <w:t xml:space="preserve">asutamiseks ja pidamiseks Viimsi vallas. </w:t>
      </w:r>
    </w:p>
    <w:p w:rsidR="0094646D" w:rsidRPr="00CA3229" w:rsidRDefault="0094646D" w:rsidP="0094646D">
      <w:pPr>
        <w:autoSpaceDE w:val="0"/>
        <w:autoSpaceDN w:val="0"/>
        <w:adjustRightInd w:val="0"/>
        <w:jc w:val="both"/>
        <w:rPr>
          <w:rFonts w:eastAsiaTheme="minorHAnsi"/>
        </w:rPr>
      </w:pPr>
      <w:r w:rsidRPr="009915DB">
        <w:t xml:space="preserve">15.12.2014 </w:t>
      </w:r>
      <w:r>
        <w:t xml:space="preserve">sõlmiti </w:t>
      </w:r>
      <w:r w:rsidRPr="009915DB">
        <w:t>Haridus- ja Teadusministe</w:t>
      </w:r>
      <w:r>
        <w:t xml:space="preserve">eriumi ja Viimsi valla vahel </w:t>
      </w:r>
      <w:r w:rsidRPr="009915DB">
        <w:t>kokkuleppe</w:t>
      </w:r>
      <w:r>
        <w:t xml:space="preserve">, mille sisuks on riigi pidamisel oleva gümnaasiumi valmimine, </w:t>
      </w:r>
      <w:r w:rsidRPr="00CA3229">
        <w:rPr>
          <w:rFonts w:eastAsiaTheme="minorHAnsi"/>
        </w:rPr>
        <w:t xml:space="preserve">kus on loodud </w:t>
      </w:r>
      <w:r>
        <w:rPr>
          <w:rFonts w:eastAsiaTheme="minorHAnsi"/>
        </w:rPr>
        <w:t>või</w:t>
      </w:r>
      <w:r w:rsidRPr="00CA3229">
        <w:rPr>
          <w:rFonts w:eastAsiaTheme="minorHAnsi"/>
        </w:rPr>
        <w:t xml:space="preserve">malused </w:t>
      </w:r>
      <w:r>
        <w:rPr>
          <w:rFonts w:eastAsiaTheme="minorHAnsi"/>
        </w:rPr>
        <w:t>üldkeskhariduse</w:t>
      </w:r>
      <w:r w:rsidRPr="00CA3229">
        <w:rPr>
          <w:rFonts w:eastAsiaTheme="minorHAnsi"/>
        </w:rPr>
        <w:t xml:space="preserve"> omandamiseks nii Viimsi </w:t>
      </w:r>
      <w:r>
        <w:rPr>
          <w:rFonts w:eastAsiaTheme="minorHAnsi"/>
        </w:rPr>
        <w:t xml:space="preserve">valla </w:t>
      </w:r>
      <w:r w:rsidRPr="00CA3229">
        <w:rPr>
          <w:rFonts w:eastAsiaTheme="minorHAnsi"/>
        </w:rPr>
        <w:t xml:space="preserve">kui </w:t>
      </w:r>
      <w:r>
        <w:rPr>
          <w:rFonts w:eastAsiaTheme="minorHAnsi"/>
        </w:rPr>
        <w:t>ka Harjumaa teiste</w:t>
      </w:r>
      <w:r w:rsidRPr="00CA3229">
        <w:rPr>
          <w:rFonts w:eastAsiaTheme="minorHAnsi"/>
        </w:rPr>
        <w:t xml:space="preserve"> </w:t>
      </w:r>
      <w:r>
        <w:rPr>
          <w:rFonts w:eastAsiaTheme="minorHAnsi"/>
        </w:rPr>
        <w:t>omavalitsuste</w:t>
      </w:r>
      <w:r w:rsidRPr="00CA3229">
        <w:rPr>
          <w:rFonts w:eastAsiaTheme="minorHAnsi"/>
        </w:rPr>
        <w:t xml:space="preserve"> </w:t>
      </w:r>
      <w:r>
        <w:rPr>
          <w:rFonts w:eastAsiaTheme="minorHAnsi"/>
        </w:rPr>
        <w:t xml:space="preserve">õpilastele. </w:t>
      </w:r>
      <w:r>
        <w:t>Riigigümnaasium</w:t>
      </w:r>
      <w:r w:rsidRPr="00CA3229">
        <w:t xml:space="preserve"> alustab õppetegevu</w:t>
      </w:r>
      <w:r>
        <w:t>st 01.09.</w:t>
      </w:r>
      <w:r w:rsidRPr="00CA3229">
        <w:t>2018.</w:t>
      </w:r>
      <w:r>
        <w:t xml:space="preserve"> Sellega seoses lõpetab Viimsi Keskkool õppetegevuse korraldamise gümnaasiumiastmes alates 01.09.2018.</w:t>
      </w:r>
    </w:p>
    <w:p w:rsidR="0094646D" w:rsidRDefault="0094646D" w:rsidP="0094646D">
      <w:pPr>
        <w:jc w:val="both"/>
        <w:rPr>
          <w:rFonts w:eastAsiaTheme="minorHAnsi"/>
          <w:b/>
        </w:rPr>
      </w:pPr>
    </w:p>
    <w:p w:rsidR="0094646D" w:rsidRDefault="0094646D" w:rsidP="0094646D">
      <w:pPr>
        <w:jc w:val="both"/>
      </w:pPr>
      <w:r w:rsidRPr="0094646D">
        <w:t>Viimsi Vallavolikogu 15.11.2016 määruse nr 31 „Viimsi valla haridusvõrgu arengukava 2016-2020“ kohaselt otsustati lõpetada gümnaasiumihariduse andmine Viimsi Keskkoolis 2018. aastal. Viimsi Keskkooli gümnaasiumiastme õpilased jätkavad hariduse omandamist riigigümnaasiumis ning neile tagatakse sujuv üleminek uude kooli.</w:t>
      </w:r>
      <w:r>
        <w:t xml:space="preserve"> </w:t>
      </w:r>
    </w:p>
    <w:p w:rsidR="0094646D" w:rsidRDefault="0094646D" w:rsidP="0094646D">
      <w:pPr>
        <w:jc w:val="both"/>
      </w:pPr>
    </w:p>
    <w:p w:rsidR="0094646D" w:rsidRDefault="0094646D" w:rsidP="0094646D">
      <w:pPr>
        <w:jc w:val="both"/>
      </w:pPr>
      <w:r>
        <w:t>Viimsi Keskkooli gümnaasiumiastmes õpetavatel õpetajatel on võimalus kandideerida tööle uude Viimsi Gümnaasiumisse, automaatset õpetajate üleviimist ei toimu. Viimsi Keskkool lõpetab töösuhte õpetajatega, kellel põhikooliks muutuvas koolis töökoormust ei ole.</w:t>
      </w:r>
    </w:p>
    <w:p w:rsidR="0094646D" w:rsidRDefault="0094646D" w:rsidP="0094646D">
      <w:pPr>
        <w:jc w:val="both"/>
        <w:rPr>
          <w:rFonts w:eastAsiaTheme="minorHAnsi"/>
          <w:b/>
        </w:rPr>
      </w:pPr>
    </w:p>
    <w:p w:rsidR="0094646D" w:rsidRDefault="0094646D" w:rsidP="0094646D">
      <w:pPr>
        <w:jc w:val="both"/>
      </w:pPr>
      <w:r>
        <w:t>Viimsi Keskkool</w:t>
      </w:r>
      <w:r w:rsidRPr="000701BF">
        <w:t xml:space="preserve"> korrald</w:t>
      </w:r>
      <w:r>
        <w:t>atakse ümber põhikooliks 01. septembriks 2018</w:t>
      </w:r>
      <w:r w:rsidRPr="000701BF">
        <w:t xml:space="preserve">. </w:t>
      </w:r>
      <w:r>
        <w:t>Selleks moodustab Viimsi Vallavalitsus Viimsi Keskkooli ümberkorraldamise komisjoni ja kinnitab Viimsi Kooli  põhimääruse.</w:t>
      </w:r>
    </w:p>
    <w:p w:rsidR="0094646D" w:rsidRPr="000701BF" w:rsidRDefault="0094646D" w:rsidP="0094646D">
      <w:pPr>
        <w:jc w:val="both"/>
      </w:pPr>
      <w:r w:rsidRPr="000701BF">
        <w:t>Viimsi valla haridus</w:t>
      </w:r>
      <w:r>
        <w:t>- ja kultuuri</w:t>
      </w:r>
      <w:r w:rsidRPr="000701BF">
        <w:t xml:space="preserve">amet teavitab vallavolikogu otsusest Haridus- ja Teadusministeeriumi, kooli, vanemaid, õpilasi ja õpilaste elukohajärgseid valla- või linnavalitsusi.  </w:t>
      </w:r>
      <w:r w:rsidRPr="00CD629A">
        <w:t xml:space="preserve">PGS </w:t>
      </w:r>
      <w:r>
        <w:t xml:space="preserve">§ 80 lõike </w:t>
      </w:r>
      <w:r w:rsidRPr="000701BF">
        <w:t>3 kohaselt tuleb otsusest teavitada vähemalt viis kuud enne uue õppeaasta algust.</w:t>
      </w:r>
    </w:p>
    <w:p w:rsidR="0094646D" w:rsidRPr="00CA3229" w:rsidRDefault="0094646D" w:rsidP="0094646D">
      <w:pPr>
        <w:jc w:val="both"/>
        <w:rPr>
          <w:rFonts w:eastAsiaTheme="minorHAnsi"/>
          <w:b/>
        </w:rPr>
      </w:pPr>
    </w:p>
    <w:p w:rsidR="0094646D" w:rsidRPr="000701BF" w:rsidRDefault="0094646D" w:rsidP="0094646D">
      <w:pPr>
        <w:jc w:val="both"/>
      </w:pPr>
      <w:r>
        <w:t xml:space="preserve">Viimsi Keskkool kui ühe asutusena tegutsev põhikool ja gümnaasium on </w:t>
      </w:r>
      <w:r w:rsidRPr="000701BF">
        <w:t>kool, kus hetkel t</w:t>
      </w:r>
      <w:r>
        <w:t>oimub õppetegevus põhikooli I,</w:t>
      </w:r>
      <w:r w:rsidRPr="000701BF">
        <w:t xml:space="preserve"> II </w:t>
      </w:r>
      <w:r>
        <w:t>ja III astmes (1.-9.</w:t>
      </w:r>
      <w:r w:rsidRPr="000701BF">
        <w:t xml:space="preserve"> klass) </w:t>
      </w:r>
      <w:r>
        <w:t>ning gümnaasiumis</w:t>
      </w:r>
      <w:r w:rsidRPr="000701BF">
        <w:t xml:space="preserve">. Õpilaste arvu järgi on </w:t>
      </w:r>
      <w:r>
        <w:t>see suurim kool vallas. Käesoleval õppeaastal õpib koolis 1387</w:t>
      </w:r>
      <w:r w:rsidRPr="000701BF">
        <w:t xml:space="preserve"> õpilast, neist põhikooli</w:t>
      </w:r>
      <w:r>
        <w:t>s</w:t>
      </w:r>
      <w:r w:rsidRPr="000701BF">
        <w:t xml:space="preserve"> </w:t>
      </w:r>
      <w:r>
        <w:t>1134 ja gümnaasiumis 253 õpilast</w:t>
      </w:r>
      <w:r w:rsidRPr="000701BF">
        <w:t xml:space="preserve">. Võrreldes eelmise õppeaastaga </w:t>
      </w:r>
      <w:r>
        <w:t>on õpilaste arv vähenenud 12 lapse võrra, 2016/2017</w:t>
      </w:r>
      <w:r w:rsidRPr="000701BF">
        <w:t xml:space="preserve"> õppeaastal oli kokku </w:t>
      </w:r>
      <w:r>
        <w:t>1395</w:t>
      </w:r>
      <w:r w:rsidRPr="000701BF">
        <w:t xml:space="preserve"> õpilast, neist põhikooli</w:t>
      </w:r>
      <w:r>
        <w:t>s</w:t>
      </w:r>
      <w:r w:rsidRPr="000701BF">
        <w:t xml:space="preserve"> </w:t>
      </w:r>
      <w:r>
        <w:t>1172</w:t>
      </w:r>
      <w:r w:rsidRPr="000701BF">
        <w:t xml:space="preserve"> last ja </w:t>
      </w:r>
      <w:r>
        <w:t>gümnaasiumis 223</w:t>
      </w:r>
      <w:r w:rsidRPr="000701BF">
        <w:t xml:space="preserve"> last. </w:t>
      </w:r>
    </w:p>
    <w:p w:rsidR="0094646D" w:rsidRPr="000701BF" w:rsidRDefault="0094646D" w:rsidP="0094646D">
      <w:pPr>
        <w:jc w:val="both"/>
      </w:pPr>
    </w:p>
    <w:p w:rsidR="0094646D" w:rsidRDefault="0094646D" w:rsidP="0094646D">
      <w:pPr>
        <w:jc w:val="both"/>
      </w:pPr>
      <w:r>
        <w:lastRenderedPageBreak/>
        <w:t xml:space="preserve">Arvestades valla elanike arvu kiiret kasvu, samuti stabiilset sündide arvu aastatel 2010-2016, püsib vajadus luua juurde põhikooli klasse. Viimsi Keskkooli reorganiseerimisega põhikooliks vabaneb 8-9 klassiruumi, aastatel 2017-2018 lisandub Viimsi valla keskuse piirkonda </w:t>
      </w:r>
      <w:r w:rsidR="00AC62A7">
        <w:t xml:space="preserve">hinnanguliselt </w:t>
      </w:r>
      <w:r>
        <w:t>ligikaudu</w:t>
      </w:r>
      <w:r w:rsidR="00AC62A7">
        <w:t xml:space="preserve"> 2</w:t>
      </w:r>
      <w:r>
        <w:t>00 õppekohta põhikooliõpilastele, mis leevendab oluliselt praegust pingelist olukorda.</w:t>
      </w:r>
    </w:p>
    <w:p w:rsidR="0094646D" w:rsidRDefault="0094646D" w:rsidP="0094646D">
      <w:pPr>
        <w:jc w:val="both"/>
      </w:pPr>
    </w:p>
    <w:p w:rsidR="0094646D" w:rsidRDefault="0094646D" w:rsidP="0094646D">
      <w:pPr>
        <w:jc w:val="both"/>
      </w:pPr>
      <w:r>
        <w:t>Viimsi Keskkooli gümnaasiumiastmes õppivad õpilased viiakse üle uude Viimsi Gümnaasiumisse. Viimsi Keskkooli gümnaasiumiastmes õpetavad õpetajad peavad osalema konkursil, kui soovivad alustada tööd uues gümnaasiumis.</w:t>
      </w:r>
    </w:p>
    <w:p w:rsidR="0094646D" w:rsidRDefault="0094646D" w:rsidP="0094646D">
      <w:pPr>
        <w:jc w:val="both"/>
      </w:pPr>
    </w:p>
    <w:p w:rsidR="0094646D" w:rsidRDefault="0094646D" w:rsidP="0094646D">
      <w:pPr>
        <w:jc w:val="both"/>
      </w:pPr>
      <w:r>
        <w:t xml:space="preserve">Reorganiseerimisega kaasnevate kulutuste katmiseks on ette nähtud rahalised vahendid </w:t>
      </w:r>
      <w:r w:rsidRPr="00AD3921">
        <w:t xml:space="preserve">Viimsi Keskkooli </w:t>
      </w:r>
      <w:r>
        <w:t>2018. aasta eelarves.</w:t>
      </w:r>
    </w:p>
    <w:p w:rsidR="0094646D" w:rsidRDefault="0094646D" w:rsidP="0094646D">
      <w:pPr>
        <w:jc w:val="both"/>
      </w:pPr>
    </w:p>
    <w:p w:rsidR="0094646D" w:rsidRDefault="0094646D" w:rsidP="0094646D">
      <w:pPr>
        <w:jc w:val="both"/>
        <w:rPr>
          <w:b/>
        </w:rPr>
      </w:pPr>
      <w:r>
        <w:t>Viimsi Keskkooli ümberkorraldamise on kooskõlastanud</w:t>
      </w:r>
      <w:r w:rsidRPr="009915DB">
        <w:t xml:space="preserve"> Viimsi Vallavalitsus</w:t>
      </w:r>
      <w:r w:rsidR="00F157CA">
        <w:t xml:space="preserve"> 16.01.2018 istungil ning</w:t>
      </w:r>
      <w:r w:rsidRPr="009915DB">
        <w:t xml:space="preserve"> Viimsi Vallavolik</w:t>
      </w:r>
      <w:r>
        <w:t>ogu noorsoo- ja hariduskomisjon 10.01.2018 koosolekul.</w:t>
      </w:r>
    </w:p>
    <w:p w:rsidR="0094646D" w:rsidRPr="000701BF" w:rsidRDefault="0094646D" w:rsidP="0094646D">
      <w:pPr>
        <w:jc w:val="both"/>
      </w:pPr>
    </w:p>
    <w:p w:rsidR="0094646D" w:rsidRPr="000701BF" w:rsidRDefault="0094646D" w:rsidP="0094646D">
      <w:pPr>
        <w:jc w:val="both"/>
      </w:pPr>
    </w:p>
    <w:p w:rsidR="0094646D" w:rsidRDefault="0094646D" w:rsidP="0094646D">
      <w:pPr>
        <w:jc w:val="both"/>
      </w:pPr>
    </w:p>
    <w:p w:rsidR="0094646D" w:rsidRDefault="0094646D" w:rsidP="0094646D">
      <w:pPr>
        <w:jc w:val="both"/>
      </w:pPr>
    </w:p>
    <w:p w:rsidR="0094646D" w:rsidRDefault="0094646D" w:rsidP="0094646D">
      <w:pPr>
        <w:jc w:val="both"/>
      </w:pPr>
    </w:p>
    <w:p w:rsidR="0094646D" w:rsidRDefault="0094646D" w:rsidP="0094646D">
      <w:pPr>
        <w:jc w:val="both"/>
      </w:pPr>
      <w:r>
        <w:t>Janek Murakas</w:t>
      </w:r>
    </w:p>
    <w:p w:rsidR="0094646D" w:rsidRDefault="0094646D" w:rsidP="0094646D">
      <w:pPr>
        <w:jc w:val="both"/>
      </w:pPr>
      <w:r>
        <w:t>Abivallavanem</w:t>
      </w:r>
    </w:p>
    <w:p w:rsidR="0094646D" w:rsidRDefault="0094646D" w:rsidP="0094646D">
      <w:pPr>
        <w:jc w:val="both"/>
      </w:pPr>
    </w:p>
    <w:p w:rsidR="0094646D" w:rsidRDefault="0094646D" w:rsidP="0094646D">
      <w:pPr>
        <w:jc w:val="both"/>
      </w:pPr>
    </w:p>
    <w:p w:rsidR="0094646D" w:rsidRDefault="0094646D" w:rsidP="0094646D">
      <w:pPr>
        <w:jc w:val="both"/>
      </w:pPr>
    </w:p>
    <w:p w:rsidR="0094646D" w:rsidRPr="000701BF" w:rsidRDefault="0094646D" w:rsidP="0094646D">
      <w:pPr>
        <w:jc w:val="both"/>
      </w:pPr>
      <w:r w:rsidRPr="0094646D">
        <w:t>Koostas:</w:t>
      </w:r>
      <w:r>
        <w:t xml:space="preserve"> Aet Tampuu, üldhariduse spetsialist</w:t>
      </w:r>
    </w:p>
    <w:p w:rsidR="006D184D" w:rsidRPr="000701BF" w:rsidRDefault="006D184D" w:rsidP="006D184D">
      <w:pPr>
        <w:jc w:val="both"/>
      </w:pPr>
    </w:p>
    <w:p w:rsidR="006D184D" w:rsidRPr="000701BF" w:rsidRDefault="006D184D" w:rsidP="006D184D">
      <w:pPr>
        <w:jc w:val="both"/>
      </w:pPr>
    </w:p>
    <w:p w:rsidR="00060873" w:rsidRPr="000701BF" w:rsidRDefault="00060873" w:rsidP="006D184D">
      <w:pPr>
        <w:jc w:val="both"/>
      </w:pPr>
    </w:p>
    <w:sectPr w:rsidR="00060873" w:rsidRPr="000701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C34E2A"/>
    <w:multiLevelType w:val="hybridMultilevel"/>
    <w:tmpl w:val="A5589BD0"/>
    <w:lvl w:ilvl="0" w:tplc="D94251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E040D31"/>
    <w:multiLevelType w:val="multilevel"/>
    <w:tmpl w:val="72BC32D4"/>
    <w:lvl w:ilvl="0">
      <w:start w:val="1"/>
      <w:numFmt w:val="decimal"/>
      <w:pStyle w:val="Loetelu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ody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38FD0EB2"/>
    <w:multiLevelType w:val="multilevel"/>
    <w:tmpl w:val="5F861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644026D7"/>
    <w:multiLevelType w:val="multilevel"/>
    <w:tmpl w:val="7FB83D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7D272390"/>
    <w:multiLevelType w:val="hybridMultilevel"/>
    <w:tmpl w:val="79D8DCF4"/>
    <w:lvl w:ilvl="0" w:tplc="042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873"/>
    <w:rsid w:val="00055EF1"/>
    <w:rsid w:val="00060873"/>
    <w:rsid w:val="00065DA3"/>
    <w:rsid w:val="000B450C"/>
    <w:rsid w:val="0015552A"/>
    <w:rsid w:val="00213973"/>
    <w:rsid w:val="00256892"/>
    <w:rsid w:val="00350D8B"/>
    <w:rsid w:val="00396ACA"/>
    <w:rsid w:val="00400F09"/>
    <w:rsid w:val="004A77E2"/>
    <w:rsid w:val="005656BB"/>
    <w:rsid w:val="005F2EA0"/>
    <w:rsid w:val="00620D18"/>
    <w:rsid w:val="00656864"/>
    <w:rsid w:val="00657A8D"/>
    <w:rsid w:val="006D184D"/>
    <w:rsid w:val="0072696E"/>
    <w:rsid w:val="007E2E71"/>
    <w:rsid w:val="0086124B"/>
    <w:rsid w:val="0094646D"/>
    <w:rsid w:val="00961E4D"/>
    <w:rsid w:val="009915DB"/>
    <w:rsid w:val="00A9631F"/>
    <w:rsid w:val="00AA0402"/>
    <w:rsid w:val="00AC62A7"/>
    <w:rsid w:val="00AD3921"/>
    <w:rsid w:val="00AE3290"/>
    <w:rsid w:val="00C22D60"/>
    <w:rsid w:val="00C31E41"/>
    <w:rsid w:val="00C352E0"/>
    <w:rsid w:val="00C76AE2"/>
    <w:rsid w:val="00CA3229"/>
    <w:rsid w:val="00D03135"/>
    <w:rsid w:val="00D06831"/>
    <w:rsid w:val="00DA468B"/>
    <w:rsid w:val="00DC325B"/>
    <w:rsid w:val="00E319EC"/>
    <w:rsid w:val="00EE435D"/>
    <w:rsid w:val="00F157CA"/>
    <w:rsid w:val="00F51D02"/>
    <w:rsid w:val="00FE6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E114DE-EFF5-47A6-92BF-D0ED967D2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060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Kehatekst">
    <w:name w:val="Body Text"/>
    <w:basedOn w:val="Normaallaad"/>
    <w:link w:val="KehatekstMrk"/>
    <w:rsid w:val="00060873"/>
    <w:pPr>
      <w:jc w:val="both"/>
    </w:pPr>
    <w:rPr>
      <w:szCs w:val="20"/>
    </w:rPr>
  </w:style>
  <w:style w:type="character" w:customStyle="1" w:styleId="KehatekstMrk">
    <w:name w:val="Kehatekst Märk"/>
    <w:basedOn w:val="Liguvaikefont"/>
    <w:link w:val="Kehatekst"/>
    <w:rsid w:val="00060873"/>
    <w:rPr>
      <w:rFonts w:ascii="Times New Roman" w:eastAsia="Times New Roman" w:hAnsi="Times New Roman" w:cs="Times New Roman"/>
      <w:sz w:val="24"/>
      <w:szCs w:val="20"/>
    </w:rPr>
  </w:style>
  <w:style w:type="paragraph" w:customStyle="1" w:styleId="Pea">
    <w:name w:val="Pea"/>
    <w:basedOn w:val="Kehatekst"/>
    <w:rsid w:val="00060873"/>
    <w:pPr>
      <w:ind w:left="-1134"/>
      <w:jc w:val="center"/>
    </w:pPr>
    <w:rPr>
      <w:sz w:val="28"/>
    </w:rPr>
  </w:style>
  <w:style w:type="paragraph" w:customStyle="1" w:styleId="Loetelu">
    <w:name w:val="Loetelu"/>
    <w:basedOn w:val="Kehatekst"/>
    <w:rsid w:val="00060873"/>
    <w:pPr>
      <w:numPr>
        <w:numId w:val="1"/>
      </w:numPr>
      <w:spacing w:before="120"/>
    </w:pPr>
  </w:style>
  <w:style w:type="paragraph" w:customStyle="1" w:styleId="Bodyt">
    <w:name w:val="Bodyt"/>
    <w:basedOn w:val="Normaallaad"/>
    <w:rsid w:val="00060873"/>
    <w:pPr>
      <w:numPr>
        <w:ilvl w:val="1"/>
        <w:numId w:val="1"/>
      </w:numPr>
      <w:jc w:val="both"/>
    </w:pPr>
    <w:rPr>
      <w:szCs w:val="20"/>
    </w:rPr>
  </w:style>
  <w:style w:type="paragraph" w:styleId="Loendilik">
    <w:name w:val="List Paragraph"/>
    <w:basedOn w:val="Normaallaad"/>
    <w:uiPriority w:val="34"/>
    <w:qFormat/>
    <w:rsid w:val="002568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riigiteataja.ee/akt/40902201606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iigiteataja.ee/akt/122112013003?leiaKehtiv" TargetMode="External"/><Relationship Id="rId5" Type="http://schemas.openxmlformats.org/officeDocument/2006/relationships/hyperlink" Target="https://www.riigiteataja.ee/akt/113122013021?leiaKehtiv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905</Words>
  <Characters>5255</Characters>
  <Application>Microsoft Office Word</Application>
  <DocSecurity>0</DocSecurity>
  <Lines>43</Lines>
  <Paragraphs>12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Aet Tampuu</dc:creator>
  <cp:keywords/>
  <dc:description/>
  <cp:lastModifiedBy>Birgit Mägi</cp:lastModifiedBy>
  <cp:revision>7</cp:revision>
  <dcterms:created xsi:type="dcterms:W3CDTF">2018-01-11T02:36:00Z</dcterms:created>
  <dcterms:modified xsi:type="dcterms:W3CDTF">2018-01-26T07:09:00Z</dcterms:modified>
</cp:coreProperties>
</file>