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8C" w:rsidRPr="0030178C" w:rsidRDefault="0030178C" w:rsidP="0030178C">
      <w:pPr>
        <w:jc w:val="right"/>
        <w:rPr>
          <w:b/>
        </w:rPr>
      </w:pPr>
      <w:r w:rsidRPr="0030178C">
        <w:rPr>
          <w:b/>
        </w:rPr>
        <w:t>Pkp.</w:t>
      </w:r>
    </w:p>
    <w:p w:rsidR="0030178C" w:rsidRPr="0030178C" w:rsidRDefault="0030178C" w:rsidP="0030178C">
      <w:pPr>
        <w:jc w:val="right"/>
        <w:rPr>
          <w:b/>
        </w:rPr>
      </w:pPr>
      <w:r w:rsidRPr="0030178C">
        <w:rPr>
          <w:b/>
        </w:rPr>
        <w:t>Eelnõu nr.</w:t>
      </w:r>
    </w:p>
    <w:p w:rsidR="0030178C" w:rsidRPr="0030178C" w:rsidRDefault="00AE7B27" w:rsidP="0030178C">
      <w:pPr>
        <w:jc w:val="right"/>
        <w:rPr>
          <w:i/>
        </w:rPr>
      </w:pPr>
      <w:r>
        <w:rPr>
          <w:i/>
        </w:rPr>
        <w:t xml:space="preserve">koosseisuline </w:t>
      </w:r>
      <w:r w:rsidR="0030178C" w:rsidRPr="0030178C">
        <w:rPr>
          <w:i/>
        </w:rPr>
        <w:t>häälteenamus</w:t>
      </w:r>
    </w:p>
    <w:tbl>
      <w:tblPr>
        <w:tblW w:w="9288" w:type="dxa"/>
        <w:tblLayout w:type="fixed"/>
        <w:tblLook w:val="0000" w:firstRow="0" w:lastRow="0" w:firstColumn="0" w:lastColumn="0" w:noHBand="0" w:noVBand="0"/>
      </w:tblPr>
      <w:tblGrid>
        <w:gridCol w:w="4608"/>
        <w:gridCol w:w="1260"/>
        <w:gridCol w:w="3420"/>
      </w:tblGrid>
      <w:tr w:rsidR="00F43796" w:rsidRPr="00E97027" w:rsidTr="006A64E1">
        <w:trPr>
          <w:cantSplit/>
        </w:trPr>
        <w:tc>
          <w:tcPr>
            <w:tcW w:w="9288" w:type="dxa"/>
            <w:gridSpan w:val="3"/>
          </w:tcPr>
          <w:p w:rsidR="00F43796" w:rsidRPr="00E97027" w:rsidRDefault="00F43796" w:rsidP="00F43796">
            <w:pPr>
              <w:pStyle w:val="Pea"/>
              <w:ind w:left="0"/>
            </w:pPr>
            <w:r w:rsidRPr="00E97027">
              <w:t>VIIMSI VALLAVOLIKOGU</w:t>
            </w:r>
          </w:p>
        </w:tc>
      </w:tr>
      <w:tr w:rsidR="00F43796" w:rsidRPr="00E97027" w:rsidTr="006A64E1">
        <w:trPr>
          <w:cantSplit/>
        </w:trPr>
        <w:tc>
          <w:tcPr>
            <w:tcW w:w="9288" w:type="dxa"/>
            <w:gridSpan w:val="3"/>
          </w:tcPr>
          <w:p w:rsidR="00F43796" w:rsidRPr="00E97027" w:rsidRDefault="00F43796" w:rsidP="00F43796">
            <w:pPr>
              <w:pStyle w:val="Kehatekst"/>
              <w:tabs>
                <w:tab w:val="left" w:pos="6521"/>
              </w:tabs>
              <w:jc w:val="center"/>
              <w:rPr>
                <w:b/>
              </w:rPr>
            </w:pPr>
          </w:p>
        </w:tc>
      </w:tr>
      <w:tr w:rsidR="00F43796" w:rsidRPr="00E97027" w:rsidTr="006A64E1">
        <w:trPr>
          <w:cantSplit/>
        </w:trPr>
        <w:tc>
          <w:tcPr>
            <w:tcW w:w="9288" w:type="dxa"/>
            <w:gridSpan w:val="3"/>
          </w:tcPr>
          <w:p w:rsidR="00F43796" w:rsidRPr="00E97027" w:rsidRDefault="00F43796" w:rsidP="00F43796">
            <w:pPr>
              <w:pStyle w:val="Pea"/>
              <w:ind w:left="0"/>
              <w:rPr>
                <w:b/>
                <w:bCs/>
              </w:rPr>
            </w:pPr>
            <w:r w:rsidRPr="00E97027">
              <w:rPr>
                <w:b/>
                <w:bCs/>
              </w:rPr>
              <w:t>OTSUS</w:t>
            </w:r>
          </w:p>
        </w:tc>
      </w:tr>
      <w:tr w:rsidR="00F43796" w:rsidRPr="00E97027" w:rsidTr="006A64E1">
        <w:trPr>
          <w:cantSplit/>
        </w:trPr>
        <w:tc>
          <w:tcPr>
            <w:tcW w:w="9288" w:type="dxa"/>
            <w:gridSpan w:val="3"/>
          </w:tcPr>
          <w:p w:rsidR="00F43796" w:rsidRPr="00E97027" w:rsidRDefault="00F43796" w:rsidP="00F43796">
            <w:pPr>
              <w:pStyle w:val="Kehatekst"/>
              <w:tabs>
                <w:tab w:val="left" w:pos="6521"/>
              </w:tabs>
              <w:jc w:val="left"/>
            </w:pPr>
          </w:p>
        </w:tc>
      </w:tr>
      <w:tr w:rsidR="00F43796" w:rsidRPr="00E97027" w:rsidTr="006A64E1">
        <w:trPr>
          <w:cantSplit/>
        </w:trPr>
        <w:tc>
          <w:tcPr>
            <w:tcW w:w="9288" w:type="dxa"/>
            <w:gridSpan w:val="3"/>
          </w:tcPr>
          <w:p w:rsidR="00F43796" w:rsidRPr="00E97027" w:rsidRDefault="00F43796" w:rsidP="00F43796">
            <w:pPr>
              <w:pStyle w:val="Kehatekst"/>
              <w:tabs>
                <w:tab w:val="left" w:pos="6521"/>
              </w:tabs>
              <w:jc w:val="left"/>
            </w:pPr>
          </w:p>
        </w:tc>
      </w:tr>
      <w:tr w:rsidR="00F43796" w:rsidRPr="00E97027" w:rsidTr="006A64E1">
        <w:trPr>
          <w:cantSplit/>
        </w:trPr>
        <w:tc>
          <w:tcPr>
            <w:tcW w:w="5868" w:type="dxa"/>
            <w:gridSpan w:val="2"/>
          </w:tcPr>
          <w:p w:rsidR="00F43796" w:rsidRPr="00E97027" w:rsidRDefault="00F43796" w:rsidP="00F43796">
            <w:pPr>
              <w:pStyle w:val="Kehatekst"/>
              <w:tabs>
                <w:tab w:val="left" w:pos="6521"/>
              </w:tabs>
              <w:jc w:val="left"/>
            </w:pPr>
            <w:r w:rsidRPr="00E97027">
              <w:t>Viimsi</w:t>
            </w:r>
          </w:p>
        </w:tc>
        <w:tc>
          <w:tcPr>
            <w:tcW w:w="3420" w:type="dxa"/>
          </w:tcPr>
          <w:p w:rsidR="00F43796" w:rsidRPr="00E97027" w:rsidRDefault="00F43796" w:rsidP="005B5F2A">
            <w:pPr>
              <w:pStyle w:val="Kehatekst"/>
              <w:tabs>
                <w:tab w:val="left" w:pos="6521"/>
              </w:tabs>
              <w:jc w:val="right"/>
            </w:pPr>
            <w:r w:rsidRPr="00E97027">
              <w:t xml:space="preserve"> </w:t>
            </w:r>
            <w:r w:rsidR="005B5F2A">
              <w:t>20</w:t>
            </w:r>
            <w:r w:rsidR="000C7BBF">
              <w:t xml:space="preserve">. </w:t>
            </w:r>
            <w:r w:rsidR="00253DD8">
              <w:t xml:space="preserve">juuni </w:t>
            </w:r>
            <w:r w:rsidR="000C7BBF">
              <w:t>201</w:t>
            </w:r>
            <w:r w:rsidR="005B5F2A">
              <w:t>7</w:t>
            </w:r>
            <w:r w:rsidR="00253DD8">
              <w:t xml:space="preserve"> a.</w:t>
            </w:r>
            <w:r w:rsidRPr="00E97027">
              <w:t xml:space="preserve"> nr</w:t>
            </w:r>
            <w:r w:rsidR="00AE7B27">
              <w:t xml:space="preserve"> </w:t>
            </w:r>
            <w:r w:rsidR="0068169C">
              <w:t xml:space="preserve"> </w:t>
            </w:r>
            <w:r w:rsidRPr="00E97027">
              <w:t xml:space="preserve">  </w:t>
            </w:r>
          </w:p>
        </w:tc>
      </w:tr>
      <w:tr w:rsidR="00F43796" w:rsidRPr="00E97027" w:rsidTr="006A64E1">
        <w:trPr>
          <w:cantSplit/>
        </w:trPr>
        <w:tc>
          <w:tcPr>
            <w:tcW w:w="9288" w:type="dxa"/>
            <w:gridSpan w:val="3"/>
          </w:tcPr>
          <w:p w:rsidR="00F43796" w:rsidRPr="00E97027" w:rsidRDefault="00F43796" w:rsidP="00F43796">
            <w:pPr>
              <w:pStyle w:val="Kehatekst"/>
              <w:jc w:val="left"/>
            </w:pPr>
          </w:p>
        </w:tc>
      </w:tr>
      <w:tr w:rsidR="00F43796" w:rsidRPr="00E97027" w:rsidTr="006A64E1">
        <w:trPr>
          <w:cantSplit/>
        </w:trPr>
        <w:tc>
          <w:tcPr>
            <w:tcW w:w="9288" w:type="dxa"/>
            <w:gridSpan w:val="3"/>
          </w:tcPr>
          <w:p w:rsidR="00F43796" w:rsidRPr="00E97027" w:rsidRDefault="00F43796" w:rsidP="00F43796">
            <w:pPr>
              <w:pStyle w:val="Kehatekst"/>
              <w:tabs>
                <w:tab w:val="left" w:pos="6521"/>
              </w:tabs>
              <w:jc w:val="left"/>
            </w:pPr>
          </w:p>
        </w:tc>
      </w:tr>
      <w:tr w:rsidR="00F43796" w:rsidRPr="00C11E8F" w:rsidTr="006A64E1">
        <w:trPr>
          <w:cantSplit/>
        </w:trPr>
        <w:tc>
          <w:tcPr>
            <w:tcW w:w="4608" w:type="dxa"/>
          </w:tcPr>
          <w:p w:rsidR="00F43796" w:rsidRPr="00C11E8F" w:rsidRDefault="00F43796" w:rsidP="00253DD8">
            <w:pPr>
              <w:pStyle w:val="Kehatekst"/>
              <w:tabs>
                <w:tab w:val="left" w:pos="6521"/>
              </w:tabs>
              <w:jc w:val="left"/>
              <w:rPr>
                <w:iCs/>
                <w:color w:val="000000"/>
              </w:rPr>
            </w:pPr>
            <w:r w:rsidRPr="00C11E8F">
              <w:rPr>
                <w:color w:val="000000"/>
              </w:rPr>
              <w:t xml:space="preserve">Nõusoleku andmine </w:t>
            </w:r>
            <w:r w:rsidR="00D10E18">
              <w:rPr>
                <w:color w:val="000000"/>
              </w:rPr>
              <w:t>OÜ-le Viimsi Haldus</w:t>
            </w:r>
            <w:r w:rsidRPr="00C11E8F">
              <w:rPr>
                <w:color w:val="000000"/>
              </w:rPr>
              <w:t xml:space="preserve"> </w:t>
            </w:r>
            <w:r w:rsidR="00D10E18">
              <w:rPr>
                <w:color w:val="000000"/>
              </w:rPr>
              <w:t>laenu andmiseks</w:t>
            </w:r>
            <w:r w:rsidR="00C32166" w:rsidRPr="00C11E8F">
              <w:rPr>
                <w:color w:val="000000"/>
              </w:rPr>
              <w:t xml:space="preserve"> Viimsi valla 201</w:t>
            </w:r>
            <w:r w:rsidR="005B5F2A">
              <w:rPr>
                <w:color w:val="000000"/>
              </w:rPr>
              <w:t>7</w:t>
            </w:r>
            <w:r w:rsidR="00C32166" w:rsidRPr="00C11E8F">
              <w:rPr>
                <w:color w:val="000000"/>
              </w:rPr>
              <w:t>. aasta eelarvest</w:t>
            </w:r>
            <w:r w:rsidR="00071A50" w:rsidRPr="00C11E8F">
              <w:rPr>
                <w:color w:val="000000"/>
              </w:rPr>
              <w:t xml:space="preserve"> </w:t>
            </w:r>
          </w:p>
        </w:tc>
        <w:tc>
          <w:tcPr>
            <w:tcW w:w="4680" w:type="dxa"/>
            <w:gridSpan w:val="2"/>
          </w:tcPr>
          <w:p w:rsidR="00F43796" w:rsidRPr="00C11E8F" w:rsidRDefault="00F43796" w:rsidP="00F43796">
            <w:pPr>
              <w:pStyle w:val="Kehatekst"/>
              <w:tabs>
                <w:tab w:val="left" w:pos="6521"/>
              </w:tabs>
              <w:jc w:val="left"/>
              <w:rPr>
                <w:color w:val="000000"/>
              </w:rPr>
            </w:pPr>
          </w:p>
        </w:tc>
      </w:tr>
      <w:tr w:rsidR="00F43796" w:rsidRPr="00C11E8F" w:rsidTr="006A64E1">
        <w:trPr>
          <w:cantSplit/>
        </w:trPr>
        <w:tc>
          <w:tcPr>
            <w:tcW w:w="9288" w:type="dxa"/>
            <w:gridSpan w:val="3"/>
          </w:tcPr>
          <w:p w:rsidR="00F43796" w:rsidRPr="00C11E8F" w:rsidRDefault="00F43796" w:rsidP="00F43796">
            <w:pPr>
              <w:pStyle w:val="Kehatekst"/>
              <w:tabs>
                <w:tab w:val="left" w:pos="6521"/>
              </w:tabs>
              <w:jc w:val="left"/>
              <w:rPr>
                <w:color w:val="000000"/>
              </w:rPr>
            </w:pPr>
          </w:p>
        </w:tc>
      </w:tr>
      <w:tr w:rsidR="00F43796" w:rsidRPr="00C11E8F" w:rsidTr="006A64E1">
        <w:trPr>
          <w:cantSplit/>
        </w:trPr>
        <w:tc>
          <w:tcPr>
            <w:tcW w:w="9288" w:type="dxa"/>
            <w:gridSpan w:val="3"/>
          </w:tcPr>
          <w:p w:rsidR="00F43796" w:rsidRPr="00C11E8F" w:rsidRDefault="00F43796" w:rsidP="00F43796">
            <w:pPr>
              <w:pStyle w:val="Kehatekst"/>
              <w:tabs>
                <w:tab w:val="left" w:pos="6521"/>
              </w:tabs>
              <w:jc w:val="left"/>
              <w:rPr>
                <w:color w:val="000000"/>
              </w:rPr>
            </w:pPr>
          </w:p>
        </w:tc>
      </w:tr>
      <w:tr w:rsidR="00F43796" w:rsidRPr="00C11E8F" w:rsidTr="006A64E1">
        <w:trPr>
          <w:cantSplit/>
        </w:trPr>
        <w:tc>
          <w:tcPr>
            <w:tcW w:w="9288" w:type="dxa"/>
            <w:gridSpan w:val="3"/>
          </w:tcPr>
          <w:p w:rsidR="00BC470C" w:rsidRDefault="005B5F2A" w:rsidP="0064748F">
            <w:pPr>
              <w:autoSpaceDE w:val="0"/>
              <w:autoSpaceDN w:val="0"/>
              <w:adjustRightInd w:val="0"/>
              <w:rPr>
                <w:color w:val="000000"/>
              </w:rPr>
            </w:pPr>
            <w:r w:rsidRPr="005B5F2A">
              <w:rPr>
                <w:color w:val="000000"/>
              </w:rPr>
              <w:t>22</w:t>
            </w:r>
            <w:r w:rsidR="000D249A" w:rsidRPr="005B5F2A">
              <w:rPr>
                <w:color w:val="000000"/>
              </w:rPr>
              <w:t>.0</w:t>
            </w:r>
            <w:r w:rsidRPr="005B5F2A">
              <w:rPr>
                <w:color w:val="000000"/>
              </w:rPr>
              <w:t>3</w:t>
            </w:r>
            <w:r w:rsidR="000D249A" w:rsidRPr="005B5F2A">
              <w:rPr>
                <w:color w:val="000000"/>
              </w:rPr>
              <w:t>.20</w:t>
            </w:r>
            <w:r w:rsidRPr="005B5F2A">
              <w:rPr>
                <w:color w:val="000000"/>
              </w:rPr>
              <w:t>17</w:t>
            </w:r>
            <w:r w:rsidR="00AE7B27">
              <w:rPr>
                <w:color w:val="000000"/>
              </w:rPr>
              <w:t>.</w:t>
            </w:r>
            <w:r w:rsidR="00253DD8">
              <w:rPr>
                <w:color w:val="000000"/>
              </w:rPr>
              <w:t>a</w:t>
            </w:r>
            <w:r w:rsidR="00BC470C">
              <w:rPr>
                <w:color w:val="000000"/>
              </w:rPr>
              <w:t xml:space="preserve"> kuulutas </w:t>
            </w:r>
            <w:r>
              <w:rPr>
                <w:color w:val="000000"/>
              </w:rPr>
              <w:t xml:space="preserve">OÜ </w:t>
            </w:r>
            <w:r w:rsidR="00BC470C">
              <w:rPr>
                <w:color w:val="000000"/>
              </w:rPr>
              <w:t xml:space="preserve">Viimsi </w:t>
            </w:r>
            <w:r>
              <w:rPr>
                <w:color w:val="000000"/>
              </w:rPr>
              <w:t>Haldus</w:t>
            </w:r>
            <w:r w:rsidR="00BC470C">
              <w:rPr>
                <w:color w:val="000000"/>
              </w:rPr>
              <w:t xml:space="preserve"> välja riigihanke „</w:t>
            </w:r>
            <w:r>
              <w:rPr>
                <w:color w:val="000000"/>
              </w:rPr>
              <w:t>Randvere kooli spordiväljaku ja kõrvalhoone rajamine</w:t>
            </w:r>
            <w:r w:rsidR="00BC470C">
              <w:rPr>
                <w:color w:val="000000"/>
              </w:rPr>
              <w:t>“</w:t>
            </w:r>
            <w:r w:rsidR="000D249A">
              <w:rPr>
                <w:color w:val="000000"/>
              </w:rPr>
              <w:t xml:space="preserve"> (</w:t>
            </w:r>
            <w:r w:rsidR="000D249A" w:rsidRPr="000D249A">
              <w:rPr>
                <w:color w:val="000000"/>
              </w:rPr>
              <w:t>viitenumber 1</w:t>
            </w:r>
            <w:r>
              <w:rPr>
                <w:color w:val="000000"/>
              </w:rPr>
              <w:t>83952</w:t>
            </w:r>
            <w:r w:rsidR="000D249A">
              <w:rPr>
                <w:color w:val="000000"/>
              </w:rPr>
              <w:t>)</w:t>
            </w:r>
            <w:r w:rsidR="00BC470C">
              <w:rPr>
                <w:color w:val="000000"/>
              </w:rPr>
              <w:t xml:space="preserve">. Läbiviidud riigihanke tulemusena sõlmis </w:t>
            </w:r>
            <w:r w:rsidR="009A067F">
              <w:rPr>
                <w:color w:val="000000"/>
              </w:rPr>
              <w:t xml:space="preserve">OÜ Viimsi Haldus </w:t>
            </w:r>
            <w:r>
              <w:rPr>
                <w:color w:val="000000"/>
              </w:rPr>
              <w:t>18</w:t>
            </w:r>
            <w:r w:rsidR="000D249A">
              <w:rPr>
                <w:color w:val="000000"/>
              </w:rPr>
              <w:t>.0</w:t>
            </w:r>
            <w:r>
              <w:rPr>
                <w:color w:val="000000"/>
              </w:rPr>
              <w:t>5.2017</w:t>
            </w:r>
            <w:r w:rsidR="00FE11A1">
              <w:rPr>
                <w:color w:val="000000"/>
              </w:rPr>
              <w:t>.</w:t>
            </w:r>
            <w:r w:rsidR="00D333CD">
              <w:rPr>
                <w:color w:val="000000"/>
              </w:rPr>
              <w:t xml:space="preserve">a </w:t>
            </w:r>
            <w:r w:rsidR="009A067F">
              <w:rPr>
                <w:color w:val="000000"/>
              </w:rPr>
              <w:t xml:space="preserve">hankelepingu </w:t>
            </w:r>
            <w:proofErr w:type="spellStart"/>
            <w:r>
              <w:rPr>
                <w:color w:val="000000"/>
              </w:rPr>
              <w:t>Montreco</w:t>
            </w:r>
            <w:proofErr w:type="spellEnd"/>
            <w:r>
              <w:rPr>
                <w:color w:val="000000"/>
              </w:rPr>
              <w:t xml:space="preserve"> OÜ</w:t>
            </w:r>
            <w:r w:rsidR="00253DD8">
              <w:rPr>
                <w:color w:val="000000"/>
              </w:rPr>
              <w:t>-</w:t>
            </w:r>
            <w:r w:rsidR="009A067F">
              <w:rPr>
                <w:color w:val="000000"/>
              </w:rPr>
              <w:t xml:space="preserve">ga ning </w:t>
            </w:r>
            <w:r w:rsidR="00253DD8">
              <w:rPr>
                <w:color w:val="000000"/>
              </w:rPr>
              <w:t>hanke</w:t>
            </w:r>
            <w:r w:rsidR="009A067F">
              <w:rPr>
                <w:color w:val="000000"/>
              </w:rPr>
              <w:t xml:space="preserve">lepingust tulenevate rahaliste põhikohustuste summa on </w:t>
            </w:r>
            <w:r>
              <w:rPr>
                <w:color w:val="000000"/>
              </w:rPr>
              <w:t>333 155</w:t>
            </w:r>
            <w:r w:rsidR="00803D4E">
              <w:rPr>
                <w:color w:val="000000"/>
              </w:rPr>
              <w:t>,</w:t>
            </w:r>
            <w:r>
              <w:rPr>
                <w:color w:val="000000"/>
              </w:rPr>
              <w:t>00</w:t>
            </w:r>
            <w:r w:rsidR="00D333CD">
              <w:rPr>
                <w:color w:val="000000"/>
              </w:rPr>
              <w:t xml:space="preserve"> </w:t>
            </w:r>
            <w:r w:rsidR="00253DD8">
              <w:rPr>
                <w:color w:val="000000"/>
              </w:rPr>
              <w:t>eurot</w:t>
            </w:r>
            <w:r w:rsidR="009A067F">
              <w:rPr>
                <w:color w:val="000000"/>
              </w:rPr>
              <w:t>, millele lisandub käibemaks.</w:t>
            </w:r>
          </w:p>
          <w:p w:rsidR="00253DD8" w:rsidRDefault="00253DD8" w:rsidP="0064748F">
            <w:pPr>
              <w:autoSpaceDE w:val="0"/>
              <w:autoSpaceDN w:val="0"/>
              <w:adjustRightInd w:val="0"/>
              <w:rPr>
                <w:color w:val="000000"/>
              </w:rPr>
            </w:pPr>
          </w:p>
          <w:p w:rsidR="009A067F" w:rsidRDefault="009A067F" w:rsidP="0064748F">
            <w:pPr>
              <w:autoSpaceDE w:val="0"/>
              <w:autoSpaceDN w:val="0"/>
              <w:adjustRightInd w:val="0"/>
              <w:rPr>
                <w:color w:val="000000"/>
              </w:rPr>
            </w:pPr>
            <w:r>
              <w:rPr>
                <w:color w:val="000000"/>
              </w:rPr>
              <w:t xml:space="preserve">OÜ Viimsi Haldus </w:t>
            </w:r>
            <w:r w:rsidR="00253DD8">
              <w:rPr>
                <w:color w:val="000000"/>
              </w:rPr>
              <w:t>sõlmis osundatud hankelepingu</w:t>
            </w:r>
            <w:r>
              <w:rPr>
                <w:color w:val="000000"/>
              </w:rPr>
              <w:t xml:space="preserve"> Viimsi valla huvides ja ülesandel</w:t>
            </w:r>
            <w:r w:rsidR="00253DD8">
              <w:rPr>
                <w:color w:val="000000"/>
              </w:rPr>
              <w:t xml:space="preserve"> ning selle sõlmimine on kooskõlas Viimsi valla </w:t>
            </w:r>
            <w:r w:rsidR="00E21D5A">
              <w:rPr>
                <w:color w:val="000000"/>
              </w:rPr>
              <w:t>2017. aasta hankeplaaniga</w:t>
            </w:r>
            <w:r w:rsidR="000D249A">
              <w:rPr>
                <w:color w:val="000000"/>
              </w:rPr>
              <w:t xml:space="preserve"> </w:t>
            </w:r>
            <w:r w:rsidR="000D249A" w:rsidRPr="000D249A">
              <w:rPr>
                <w:color w:val="000000"/>
              </w:rPr>
              <w:t xml:space="preserve">(vt. Viimsi valla </w:t>
            </w:r>
            <w:r w:rsidR="00E21D5A">
              <w:rPr>
                <w:color w:val="000000"/>
              </w:rPr>
              <w:t>2017. aasta hankeplaani</w:t>
            </w:r>
            <w:r w:rsidR="000D249A" w:rsidRPr="000D249A">
              <w:rPr>
                <w:color w:val="000000"/>
              </w:rPr>
              <w:t xml:space="preserve"> </w:t>
            </w:r>
            <w:r w:rsidR="00E21D5A">
              <w:rPr>
                <w:color w:val="000000"/>
              </w:rPr>
              <w:t xml:space="preserve">lisa </w:t>
            </w:r>
            <w:r w:rsidR="000D249A" w:rsidRPr="000D249A">
              <w:rPr>
                <w:color w:val="000000"/>
              </w:rPr>
              <w:t xml:space="preserve">lk </w:t>
            </w:r>
            <w:r w:rsidR="00E21D5A">
              <w:rPr>
                <w:color w:val="000000"/>
              </w:rPr>
              <w:t>3</w:t>
            </w:r>
            <w:r w:rsidR="000D249A" w:rsidRPr="000D249A">
              <w:rPr>
                <w:color w:val="000000"/>
              </w:rPr>
              <w:t xml:space="preserve">, </w:t>
            </w:r>
            <w:r w:rsidR="00E21D5A">
              <w:rPr>
                <w:color w:val="000000"/>
              </w:rPr>
              <w:t>kinnitatud</w:t>
            </w:r>
            <w:r w:rsidR="000D249A" w:rsidRPr="000D249A">
              <w:rPr>
                <w:color w:val="000000"/>
              </w:rPr>
              <w:t xml:space="preserve"> Viimsi Valla</w:t>
            </w:r>
            <w:r w:rsidR="00E21D5A">
              <w:rPr>
                <w:color w:val="000000"/>
              </w:rPr>
              <w:t>valitsuse</w:t>
            </w:r>
            <w:r w:rsidR="000D249A" w:rsidRPr="000D249A">
              <w:rPr>
                <w:color w:val="000000"/>
              </w:rPr>
              <w:t xml:space="preserve"> </w:t>
            </w:r>
            <w:r w:rsidR="00E21D5A">
              <w:rPr>
                <w:color w:val="000000"/>
              </w:rPr>
              <w:t>14</w:t>
            </w:r>
            <w:r w:rsidR="000D249A" w:rsidRPr="000D249A">
              <w:rPr>
                <w:color w:val="000000"/>
              </w:rPr>
              <w:t>.</w:t>
            </w:r>
            <w:r w:rsidR="00E21D5A">
              <w:rPr>
                <w:color w:val="000000"/>
              </w:rPr>
              <w:t>02.2017</w:t>
            </w:r>
            <w:r w:rsidR="00AE7B27">
              <w:rPr>
                <w:color w:val="000000"/>
              </w:rPr>
              <w:t>.</w:t>
            </w:r>
            <w:r w:rsidR="000D249A" w:rsidRPr="000D249A">
              <w:rPr>
                <w:color w:val="000000"/>
              </w:rPr>
              <w:t xml:space="preserve">a </w:t>
            </w:r>
            <w:r w:rsidR="00E21D5A">
              <w:rPr>
                <w:color w:val="000000"/>
              </w:rPr>
              <w:t>korraldusega</w:t>
            </w:r>
            <w:r w:rsidR="000D249A" w:rsidRPr="000D249A">
              <w:rPr>
                <w:color w:val="000000"/>
              </w:rPr>
              <w:t xml:space="preserve"> nr </w:t>
            </w:r>
            <w:r w:rsidR="00E21D5A">
              <w:rPr>
                <w:color w:val="000000"/>
              </w:rPr>
              <w:t>110</w:t>
            </w:r>
            <w:r w:rsidR="000D249A" w:rsidRPr="000D249A">
              <w:rPr>
                <w:color w:val="000000"/>
              </w:rPr>
              <w:t>)</w:t>
            </w:r>
            <w:r>
              <w:rPr>
                <w:color w:val="000000"/>
              </w:rPr>
              <w:t>.</w:t>
            </w:r>
          </w:p>
          <w:p w:rsidR="00DA1D9D" w:rsidRDefault="00DA1D9D" w:rsidP="0064748F">
            <w:pPr>
              <w:autoSpaceDE w:val="0"/>
              <w:autoSpaceDN w:val="0"/>
              <w:adjustRightInd w:val="0"/>
              <w:rPr>
                <w:color w:val="000000"/>
              </w:rPr>
            </w:pPr>
          </w:p>
          <w:p w:rsidR="00DA1D9D" w:rsidRDefault="00DA1D9D" w:rsidP="0064748F">
            <w:pPr>
              <w:autoSpaceDE w:val="0"/>
              <w:autoSpaceDN w:val="0"/>
              <w:adjustRightInd w:val="0"/>
              <w:rPr>
                <w:color w:val="000000"/>
              </w:rPr>
            </w:pPr>
            <w:r>
              <w:rPr>
                <w:color w:val="000000"/>
              </w:rPr>
              <w:t xml:space="preserve">Samuti sõlmis </w:t>
            </w:r>
            <w:r w:rsidR="00C01592" w:rsidRPr="00C01592">
              <w:rPr>
                <w:color w:val="000000"/>
              </w:rPr>
              <w:t>13</w:t>
            </w:r>
            <w:r w:rsidRPr="00C01592">
              <w:rPr>
                <w:color w:val="000000"/>
              </w:rPr>
              <w:t>.</w:t>
            </w:r>
            <w:r w:rsidR="00C01592" w:rsidRPr="00C01592">
              <w:rPr>
                <w:color w:val="000000"/>
              </w:rPr>
              <w:t>06.</w:t>
            </w:r>
            <w:r w:rsidRPr="00C01592">
              <w:rPr>
                <w:color w:val="000000"/>
              </w:rPr>
              <w:t>2017</w:t>
            </w:r>
            <w:r w:rsidR="00C01592" w:rsidRPr="00C01592">
              <w:rPr>
                <w:color w:val="000000"/>
              </w:rPr>
              <w:t>.</w:t>
            </w:r>
            <w:r w:rsidRPr="00C01592">
              <w:rPr>
                <w:color w:val="000000"/>
              </w:rPr>
              <w:t>a</w:t>
            </w:r>
            <w:r>
              <w:rPr>
                <w:color w:val="000000"/>
              </w:rPr>
              <w:t xml:space="preserve"> OÜ Viimsi Haldus Randvere kooli spordiväljaku ja kõrvalhoone rajamise </w:t>
            </w:r>
            <w:r w:rsidR="00D61EF0">
              <w:rPr>
                <w:color w:val="000000"/>
              </w:rPr>
              <w:t>omaniku</w:t>
            </w:r>
            <w:r>
              <w:rPr>
                <w:color w:val="000000"/>
              </w:rPr>
              <w:t>järelevalve lepingu</w:t>
            </w:r>
            <w:r w:rsidR="00D61EF0">
              <w:rPr>
                <w:color w:val="000000"/>
              </w:rPr>
              <w:t xml:space="preserve"> </w:t>
            </w:r>
            <w:proofErr w:type="spellStart"/>
            <w:r w:rsidR="00D61EF0">
              <w:rPr>
                <w:color w:val="000000"/>
              </w:rPr>
              <w:t>Arterega</w:t>
            </w:r>
            <w:proofErr w:type="spellEnd"/>
            <w:r w:rsidR="00D61EF0">
              <w:rPr>
                <w:color w:val="000000"/>
              </w:rPr>
              <w:t xml:space="preserve"> OÜ-ga ning lepingust tulenevate rahaliste kohustuste summa on 2 520,00 eurot, millele lisandub käibemaks. </w:t>
            </w:r>
            <w:r>
              <w:rPr>
                <w:color w:val="000000"/>
              </w:rPr>
              <w:t xml:space="preserve"> </w:t>
            </w:r>
          </w:p>
          <w:p w:rsidR="00253DD8" w:rsidRDefault="00253DD8" w:rsidP="0064748F">
            <w:pPr>
              <w:autoSpaceDE w:val="0"/>
              <w:autoSpaceDN w:val="0"/>
              <w:adjustRightInd w:val="0"/>
              <w:rPr>
                <w:color w:val="000000"/>
              </w:rPr>
            </w:pPr>
          </w:p>
          <w:p w:rsidR="00F43796" w:rsidRPr="00C11E8F" w:rsidRDefault="009A067F" w:rsidP="00803D4E">
            <w:pPr>
              <w:autoSpaceDE w:val="0"/>
              <w:autoSpaceDN w:val="0"/>
              <w:adjustRightInd w:val="0"/>
              <w:rPr>
                <w:color w:val="000000"/>
              </w:rPr>
            </w:pPr>
            <w:r>
              <w:rPr>
                <w:color w:val="000000"/>
              </w:rPr>
              <w:t>Tuginedes eeltoodule ja v</w:t>
            </w:r>
            <w:r w:rsidR="00803D4E">
              <w:rPr>
                <w:color w:val="000000"/>
              </w:rPr>
              <w:t>õttes aluseks k</w:t>
            </w:r>
            <w:r w:rsidR="00F43796" w:rsidRPr="00C11E8F">
              <w:rPr>
                <w:color w:val="000000"/>
              </w:rPr>
              <w:t>ohaliku omavalitsuse</w:t>
            </w:r>
            <w:r w:rsidR="00EF54CF">
              <w:rPr>
                <w:color w:val="000000"/>
              </w:rPr>
              <w:t xml:space="preserve"> korralduse seaduse § 6 lõike 2</w:t>
            </w:r>
            <w:r w:rsidR="00DC468B">
              <w:rPr>
                <w:color w:val="000000"/>
              </w:rPr>
              <w:t xml:space="preserve"> ja § 22 lõike 1 punkti 8¹</w:t>
            </w:r>
            <w:r w:rsidR="00803D4E">
              <w:rPr>
                <w:color w:val="000000"/>
              </w:rPr>
              <w:t xml:space="preserve"> ja k</w:t>
            </w:r>
            <w:r w:rsidR="00E12734" w:rsidRPr="00366FA9">
              <w:t xml:space="preserve">ohaliku omavalitsuse üksuse finantsjuhtimise seaduse </w:t>
            </w:r>
            <w:r w:rsidR="00DB147C">
              <w:rPr>
                <w:color w:val="000000"/>
              </w:rPr>
              <w:t>§ 37 lõike 2</w:t>
            </w:r>
            <w:r w:rsidR="00D97555">
              <w:rPr>
                <w:color w:val="000000"/>
              </w:rPr>
              <w:t xml:space="preserve">, </w:t>
            </w:r>
            <w:r w:rsidR="00F43796" w:rsidRPr="00C11E8F">
              <w:rPr>
                <w:color w:val="000000"/>
              </w:rPr>
              <w:t xml:space="preserve">Viimsi Vallavolikogu </w:t>
            </w:r>
          </w:p>
        </w:tc>
      </w:tr>
      <w:tr w:rsidR="00F43796" w:rsidRPr="00C11E8F" w:rsidTr="006A64E1">
        <w:trPr>
          <w:cantSplit/>
        </w:trPr>
        <w:tc>
          <w:tcPr>
            <w:tcW w:w="9288" w:type="dxa"/>
            <w:gridSpan w:val="3"/>
          </w:tcPr>
          <w:p w:rsidR="00F43796" w:rsidRPr="00C11E8F" w:rsidRDefault="00F43796" w:rsidP="00F43796">
            <w:pPr>
              <w:pStyle w:val="Kehatekst"/>
              <w:tabs>
                <w:tab w:val="left" w:pos="6521"/>
              </w:tabs>
              <w:jc w:val="left"/>
              <w:rPr>
                <w:color w:val="000000"/>
              </w:rPr>
            </w:pPr>
          </w:p>
        </w:tc>
      </w:tr>
      <w:tr w:rsidR="00F43796" w:rsidRPr="00C11E8F" w:rsidTr="006A64E1">
        <w:trPr>
          <w:cantSplit/>
        </w:trPr>
        <w:tc>
          <w:tcPr>
            <w:tcW w:w="9288" w:type="dxa"/>
            <w:gridSpan w:val="3"/>
          </w:tcPr>
          <w:p w:rsidR="00F43796" w:rsidRPr="00C11E8F" w:rsidRDefault="00F43796" w:rsidP="00F43796">
            <w:pPr>
              <w:pStyle w:val="Kehatekst"/>
              <w:tabs>
                <w:tab w:val="left" w:pos="6521"/>
              </w:tabs>
              <w:jc w:val="left"/>
              <w:rPr>
                <w:color w:val="000000"/>
              </w:rPr>
            </w:pPr>
            <w:r w:rsidRPr="00C11E8F">
              <w:rPr>
                <w:color w:val="000000"/>
              </w:rPr>
              <w:t>o t s u s t a b:</w:t>
            </w:r>
          </w:p>
        </w:tc>
      </w:tr>
      <w:tr w:rsidR="00F43796" w:rsidRPr="00C11E8F" w:rsidTr="006A64E1">
        <w:trPr>
          <w:cantSplit/>
        </w:trPr>
        <w:tc>
          <w:tcPr>
            <w:tcW w:w="9288" w:type="dxa"/>
            <w:gridSpan w:val="3"/>
          </w:tcPr>
          <w:p w:rsidR="00F43796" w:rsidRPr="00C11E8F" w:rsidRDefault="00F43796" w:rsidP="00F43796">
            <w:pPr>
              <w:pStyle w:val="Kehatekst"/>
              <w:tabs>
                <w:tab w:val="left" w:pos="6521"/>
              </w:tabs>
              <w:jc w:val="left"/>
              <w:rPr>
                <w:color w:val="000000"/>
              </w:rPr>
            </w:pPr>
          </w:p>
        </w:tc>
      </w:tr>
    </w:tbl>
    <w:p w:rsidR="000D249A" w:rsidRPr="000D249A" w:rsidRDefault="00E2016C" w:rsidP="000E15FC">
      <w:pPr>
        <w:pStyle w:val="Loetelu"/>
        <w:numPr>
          <w:ilvl w:val="0"/>
          <w:numId w:val="2"/>
        </w:numPr>
        <w:tabs>
          <w:tab w:val="clear" w:pos="720"/>
        </w:tabs>
        <w:spacing w:before="0"/>
        <w:ind w:left="360"/>
        <w:rPr>
          <w:color w:val="000000"/>
        </w:rPr>
      </w:pPr>
      <w:r w:rsidRPr="00803EF3">
        <w:rPr>
          <w:color w:val="000000"/>
        </w:rPr>
        <w:t xml:space="preserve">Nõustuda </w:t>
      </w:r>
      <w:r w:rsidR="007D2E2D" w:rsidRPr="00803EF3">
        <w:rPr>
          <w:color w:val="000000"/>
        </w:rPr>
        <w:t>OÜ-le Viimsi Haldus</w:t>
      </w:r>
      <w:r w:rsidRPr="00803EF3">
        <w:rPr>
          <w:color w:val="000000"/>
        </w:rPr>
        <w:t xml:space="preserve"> </w:t>
      </w:r>
      <w:r w:rsidR="00D8721B" w:rsidRPr="00803EF3">
        <w:rPr>
          <w:color w:val="000000"/>
        </w:rPr>
        <w:t>(registrikood</w:t>
      </w:r>
      <w:r w:rsidR="00D8721B" w:rsidRPr="00803EF3">
        <w:rPr>
          <w:snapToGrid w:val="0"/>
          <w:color w:val="000000"/>
        </w:rPr>
        <w:t xml:space="preserve"> </w:t>
      </w:r>
      <w:r w:rsidR="00881CF1" w:rsidRPr="00803EF3">
        <w:rPr>
          <w:snapToGrid w:val="0"/>
          <w:color w:val="000000"/>
        </w:rPr>
        <w:t>10618178</w:t>
      </w:r>
      <w:r w:rsidR="00D8721B" w:rsidRPr="00803EF3">
        <w:rPr>
          <w:snapToGrid w:val="0"/>
          <w:color w:val="000000"/>
        </w:rPr>
        <w:t xml:space="preserve">) </w:t>
      </w:r>
      <w:r w:rsidR="00803EF3" w:rsidRPr="00803EF3">
        <w:rPr>
          <w:snapToGrid w:val="0"/>
          <w:color w:val="000000"/>
        </w:rPr>
        <w:t xml:space="preserve">laenu andmisega </w:t>
      </w:r>
      <w:r w:rsidR="00327678">
        <w:rPr>
          <w:snapToGrid w:val="0"/>
          <w:color w:val="000000"/>
        </w:rPr>
        <w:t xml:space="preserve">Viimsi </w:t>
      </w:r>
      <w:r w:rsidR="00327678" w:rsidRPr="00803EF3">
        <w:rPr>
          <w:color w:val="000000"/>
        </w:rPr>
        <w:t>valla 201</w:t>
      </w:r>
      <w:r w:rsidR="00D61EF0">
        <w:rPr>
          <w:color w:val="000000"/>
        </w:rPr>
        <w:t>7</w:t>
      </w:r>
      <w:r w:rsidR="00327678" w:rsidRPr="00803EF3">
        <w:rPr>
          <w:color w:val="000000"/>
        </w:rPr>
        <w:t xml:space="preserve">. </w:t>
      </w:r>
      <w:r w:rsidR="00327678">
        <w:rPr>
          <w:color w:val="000000"/>
        </w:rPr>
        <w:t>aasta eelarvest</w:t>
      </w:r>
      <w:r w:rsidR="00327678">
        <w:rPr>
          <w:snapToGrid w:val="0"/>
          <w:color w:val="000000"/>
        </w:rPr>
        <w:t xml:space="preserve"> </w:t>
      </w:r>
      <w:r w:rsidR="000D249A">
        <w:rPr>
          <w:snapToGrid w:val="0"/>
          <w:color w:val="000000"/>
        </w:rPr>
        <w:t xml:space="preserve">järgmistel põhitingimustel: </w:t>
      </w:r>
    </w:p>
    <w:p w:rsidR="000D249A" w:rsidRDefault="000D249A" w:rsidP="000D249A">
      <w:pPr>
        <w:pStyle w:val="Loetelu"/>
        <w:numPr>
          <w:ilvl w:val="1"/>
          <w:numId w:val="2"/>
        </w:numPr>
        <w:spacing w:before="0"/>
        <w:rPr>
          <w:color w:val="000000"/>
        </w:rPr>
      </w:pPr>
      <w:r>
        <w:rPr>
          <w:snapToGrid w:val="0"/>
          <w:color w:val="000000"/>
        </w:rPr>
        <w:t>laenusumma</w:t>
      </w:r>
      <w:r w:rsidR="00803EF3" w:rsidRPr="00803EF3">
        <w:rPr>
          <w:snapToGrid w:val="0"/>
          <w:color w:val="000000"/>
        </w:rPr>
        <w:t xml:space="preserve"> </w:t>
      </w:r>
      <w:r w:rsidR="00D61EF0">
        <w:t>kuni 336</w:t>
      </w:r>
      <w:r w:rsidR="00803D4E">
        <w:t xml:space="preserve"> 000</w:t>
      </w:r>
      <w:r w:rsidR="00253DD8">
        <w:t xml:space="preserve"> </w:t>
      </w:r>
      <w:r w:rsidR="00803EF3" w:rsidRPr="00803EF3">
        <w:rPr>
          <w:snapToGrid w:val="0"/>
          <w:color w:val="000000"/>
        </w:rPr>
        <w:t>(</w:t>
      </w:r>
      <w:r w:rsidR="00D61EF0">
        <w:rPr>
          <w:snapToGrid w:val="0"/>
          <w:color w:val="000000"/>
        </w:rPr>
        <w:t>kolm</w:t>
      </w:r>
      <w:r w:rsidR="00803D4E">
        <w:rPr>
          <w:snapToGrid w:val="0"/>
          <w:color w:val="000000"/>
        </w:rPr>
        <w:t>sada</w:t>
      </w:r>
      <w:r w:rsidR="00D61EF0">
        <w:rPr>
          <w:snapToGrid w:val="0"/>
          <w:color w:val="000000"/>
        </w:rPr>
        <w:t xml:space="preserve"> kolmkümmend kuus</w:t>
      </w:r>
      <w:r w:rsidR="00803D4E">
        <w:rPr>
          <w:snapToGrid w:val="0"/>
          <w:color w:val="000000"/>
        </w:rPr>
        <w:t xml:space="preserve"> tuhat</w:t>
      </w:r>
      <w:r w:rsidR="00803EF3" w:rsidRPr="00803EF3">
        <w:t>) eurot</w:t>
      </w:r>
      <w:r>
        <w:rPr>
          <w:color w:val="000000"/>
        </w:rPr>
        <w:t>;</w:t>
      </w:r>
    </w:p>
    <w:p w:rsidR="000D249A" w:rsidRDefault="0070386A" w:rsidP="000D249A">
      <w:pPr>
        <w:pStyle w:val="Loetelu"/>
        <w:numPr>
          <w:ilvl w:val="1"/>
          <w:numId w:val="2"/>
        </w:numPr>
        <w:spacing w:before="0"/>
        <w:rPr>
          <w:color w:val="000000"/>
        </w:rPr>
      </w:pPr>
      <w:r>
        <w:rPr>
          <w:color w:val="000000"/>
        </w:rPr>
        <w:t xml:space="preserve">intress </w:t>
      </w:r>
      <w:r w:rsidR="005624E3" w:rsidRPr="005624E3">
        <w:rPr>
          <w:color w:val="000000"/>
        </w:rPr>
        <w:t>1,5</w:t>
      </w:r>
      <w:r w:rsidR="00803D4E" w:rsidRPr="005624E3">
        <w:rPr>
          <w:color w:val="000000"/>
        </w:rPr>
        <w:t>%</w:t>
      </w:r>
      <w:r w:rsidR="00253DD8">
        <w:rPr>
          <w:color w:val="000000"/>
        </w:rPr>
        <w:t xml:space="preserve"> (</w:t>
      </w:r>
      <w:r w:rsidR="005624E3">
        <w:rPr>
          <w:color w:val="000000"/>
        </w:rPr>
        <w:t>ü</w:t>
      </w:r>
      <w:r w:rsidR="00803D4E">
        <w:rPr>
          <w:color w:val="000000"/>
        </w:rPr>
        <w:t xml:space="preserve">ks koma </w:t>
      </w:r>
      <w:r w:rsidR="005624E3">
        <w:rPr>
          <w:color w:val="000000"/>
        </w:rPr>
        <w:t>viis</w:t>
      </w:r>
      <w:r w:rsidR="00253DD8">
        <w:rPr>
          <w:color w:val="000000"/>
        </w:rPr>
        <w:t xml:space="preserve">) </w:t>
      </w:r>
      <w:r w:rsidR="00A334F5">
        <w:rPr>
          <w:color w:val="000000"/>
        </w:rPr>
        <w:t xml:space="preserve">protsenti </w:t>
      </w:r>
      <w:r w:rsidR="00253DD8">
        <w:rPr>
          <w:color w:val="000000"/>
        </w:rPr>
        <w:t xml:space="preserve">aastas </w:t>
      </w:r>
      <w:r w:rsidR="000D249A">
        <w:rPr>
          <w:color w:val="000000"/>
        </w:rPr>
        <w:t>väljamakstud laenusummalt;</w:t>
      </w:r>
    </w:p>
    <w:p w:rsidR="000D249A" w:rsidRPr="00FE11A1" w:rsidRDefault="000D249A" w:rsidP="000D249A">
      <w:pPr>
        <w:pStyle w:val="Loetelu"/>
        <w:numPr>
          <w:ilvl w:val="1"/>
          <w:numId w:val="2"/>
        </w:numPr>
        <w:spacing w:before="0"/>
        <w:rPr>
          <w:color w:val="000000"/>
        </w:rPr>
      </w:pPr>
      <w:r w:rsidRPr="00FE11A1">
        <w:rPr>
          <w:color w:val="000000"/>
        </w:rPr>
        <w:t>kogu väljamakstud laenusumma tagasimakse tähtaeg hiljemalt</w:t>
      </w:r>
      <w:r w:rsidR="00A334F5" w:rsidRPr="00FE11A1">
        <w:rPr>
          <w:color w:val="000000"/>
        </w:rPr>
        <w:t xml:space="preserve"> </w:t>
      </w:r>
      <w:r w:rsidR="00D61EF0" w:rsidRPr="00FE11A1">
        <w:rPr>
          <w:b/>
          <w:color w:val="000000"/>
        </w:rPr>
        <w:t>31.12.2022</w:t>
      </w:r>
      <w:r w:rsidR="00FE11A1">
        <w:rPr>
          <w:b/>
          <w:color w:val="000000"/>
        </w:rPr>
        <w:t>.</w:t>
      </w:r>
      <w:r w:rsidRPr="00FE11A1">
        <w:rPr>
          <w:b/>
          <w:color w:val="000000"/>
        </w:rPr>
        <w:t>a</w:t>
      </w:r>
      <w:r w:rsidRPr="00FE11A1">
        <w:rPr>
          <w:color w:val="000000"/>
        </w:rPr>
        <w:t>;</w:t>
      </w:r>
    </w:p>
    <w:p w:rsidR="000D249A" w:rsidRDefault="000D249A" w:rsidP="000D249A">
      <w:pPr>
        <w:pStyle w:val="Loetelu"/>
        <w:numPr>
          <w:ilvl w:val="1"/>
          <w:numId w:val="2"/>
        </w:numPr>
        <w:spacing w:before="0"/>
        <w:rPr>
          <w:color w:val="000000"/>
        </w:rPr>
      </w:pPr>
      <w:r>
        <w:rPr>
          <w:color w:val="000000"/>
        </w:rPr>
        <w:t>i</w:t>
      </w:r>
      <w:r w:rsidR="00037019">
        <w:rPr>
          <w:color w:val="000000"/>
        </w:rPr>
        <w:t>ntress kuulub tagastamata laenusummalt arvestamisele igakuiselt a</w:t>
      </w:r>
      <w:r>
        <w:rPr>
          <w:color w:val="000000"/>
        </w:rPr>
        <w:t>lates laenusumma väljastamisest;</w:t>
      </w:r>
    </w:p>
    <w:p w:rsidR="000D249A" w:rsidRDefault="000D249A" w:rsidP="000D249A">
      <w:pPr>
        <w:pStyle w:val="Loetelu"/>
        <w:numPr>
          <w:ilvl w:val="1"/>
          <w:numId w:val="2"/>
        </w:numPr>
        <w:spacing w:before="0"/>
        <w:rPr>
          <w:color w:val="000000"/>
        </w:rPr>
      </w:pPr>
      <w:r>
        <w:rPr>
          <w:color w:val="000000"/>
        </w:rPr>
        <w:t>a</w:t>
      </w:r>
      <w:r w:rsidR="00AD6CBA">
        <w:rPr>
          <w:color w:val="000000"/>
        </w:rPr>
        <w:t>rvestatud intress kuulub tasumisele igakuiselt hiljemalt vastavale arvestuskuule järgneva kale</w:t>
      </w:r>
      <w:r>
        <w:rPr>
          <w:color w:val="000000"/>
        </w:rPr>
        <w:t xml:space="preserve">ndrikuu </w:t>
      </w:r>
      <w:r w:rsidR="00803D4E">
        <w:rPr>
          <w:color w:val="000000"/>
        </w:rPr>
        <w:t>10.</w:t>
      </w:r>
      <w:r>
        <w:rPr>
          <w:color w:val="000000"/>
        </w:rPr>
        <w:t xml:space="preserve"> (</w:t>
      </w:r>
      <w:r w:rsidR="00803D4E">
        <w:rPr>
          <w:color w:val="000000"/>
        </w:rPr>
        <w:t>kümnenda</w:t>
      </w:r>
      <w:r>
        <w:rPr>
          <w:color w:val="000000"/>
        </w:rPr>
        <w:t>ks) kuupäevaks;</w:t>
      </w:r>
    </w:p>
    <w:p w:rsidR="000D249A" w:rsidRDefault="000D249A" w:rsidP="000D249A">
      <w:pPr>
        <w:pStyle w:val="Loetelu"/>
        <w:numPr>
          <w:ilvl w:val="1"/>
          <w:numId w:val="2"/>
        </w:numPr>
        <w:spacing w:before="0"/>
        <w:rPr>
          <w:color w:val="000000"/>
        </w:rPr>
      </w:pPr>
      <w:r>
        <w:rPr>
          <w:color w:val="000000"/>
        </w:rPr>
        <w:t xml:space="preserve">väljamakstud laenusumma </w:t>
      </w:r>
      <w:r w:rsidR="00253DD8">
        <w:rPr>
          <w:color w:val="000000"/>
        </w:rPr>
        <w:t>kuulub tagastamisele</w:t>
      </w:r>
      <w:r w:rsidR="006B5E7E">
        <w:rPr>
          <w:color w:val="000000"/>
        </w:rPr>
        <w:t xml:space="preserve"> </w:t>
      </w:r>
      <w:r w:rsidR="00253DD8">
        <w:rPr>
          <w:color w:val="000000"/>
        </w:rPr>
        <w:t xml:space="preserve">igakuiste võrdsete osamaksetena alates </w:t>
      </w:r>
      <w:r w:rsidR="00803D4E">
        <w:rPr>
          <w:color w:val="000000"/>
        </w:rPr>
        <w:t>10</w:t>
      </w:r>
      <w:r w:rsidR="00253DD8">
        <w:rPr>
          <w:color w:val="000000"/>
        </w:rPr>
        <w:t>.</w:t>
      </w:r>
      <w:r w:rsidR="00803D4E">
        <w:rPr>
          <w:color w:val="000000"/>
        </w:rPr>
        <w:t>10</w:t>
      </w:r>
      <w:r w:rsidR="00253DD8">
        <w:rPr>
          <w:color w:val="000000"/>
        </w:rPr>
        <w:t>.</w:t>
      </w:r>
      <w:r w:rsidR="00D61EF0">
        <w:rPr>
          <w:color w:val="000000"/>
        </w:rPr>
        <w:t>2017</w:t>
      </w:r>
      <w:r>
        <w:rPr>
          <w:color w:val="000000"/>
        </w:rPr>
        <w:t>;</w:t>
      </w:r>
    </w:p>
    <w:p w:rsidR="00BA0098" w:rsidRPr="001A0BA6" w:rsidRDefault="00C0400B" w:rsidP="000D249A">
      <w:pPr>
        <w:pStyle w:val="Loetelu"/>
        <w:numPr>
          <w:ilvl w:val="1"/>
          <w:numId w:val="2"/>
        </w:numPr>
        <w:spacing w:before="0"/>
        <w:rPr>
          <w:color w:val="000000"/>
        </w:rPr>
      </w:pPr>
      <w:r w:rsidRPr="001A0BA6">
        <w:rPr>
          <w:color w:val="000000"/>
        </w:rPr>
        <w:t xml:space="preserve">laenulepingust tulenevate laenuandja rahaliste nõuete tagamiseks seatakse laenuvõtjale kuuluvale </w:t>
      </w:r>
      <w:r w:rsidR="00706241">
        <w:rPr>
          <w:color w:val="000000"/>
        </w:rPr>
        <w:t>hoonestusõigusele</w:t>
      </w:r>
      <w:r w:rsidRPr="001A0BA6">
        <w:rPr>
          <w:color w:val="000000"/>
        </w:rPr>
        <w:t xml:space="preserve"> (aadress: </w:t>
      </w:r>
      <w:r w:rsidR="00706241">
        <w:rPr>
          <w:color w:val="000000"/>
        </w:rPr>
        <w:t>G. H. Schüdlöffeli tee 4</w:t>
      </w:r>
      <w:r w:rsidR="001A0BA6" w:rsidRPr="001A0BA6">
        <w:rPr>
          <w:color w:val="000000"/>
        </w:rPr>
        <w:t xml:space="preserve">, </w:t>
      </w:r>
      <w:r w:rsidR="00706241" w:rsidRPr="005624E3">
        <w:rPr>
          <w:color w:val="000000"/>
        </w:rPr>
        <w:t>Randvere küla</w:t>
      </w:r>
      <w:r w:rsidR="001A0BA6" w:rsidRPr="005624E3">
        <w:rPr>
          <w:color w:val="000000"/>
        </w:rPr>
        <w:t>, Viimsi vald</w:t>
      </w:r>
      <w:r w:rsidRPr="005624E3">
        <w:rPr>
          <w:color w:val="000000"/>
        </w:rPr>
        <w:t xml:space="preserve">, </w:t>
      </w:r>
      <w:r w:rsidR="001A0BA6" w:rsidRPr="005624E3">
        <w:rPr>
          <w:color w:val="000000"/>
        </w:rPr>
        <w:t>katastri</w:t>
      </w:r>
      <w:r w:rsidRPr="005624E3">
        <w:rPr>
          <w:color w:val="000000"/>
        </w:rPr>
        <w:t xml:space="preserve"> nr </w:t>
      </w:r>
      <w:r w:rsidR="001A0BA6" w:rsidRPr="005624E3">
        <w:rPr>
          <w:color w:val="000000"/>
        </w:rPr>
        <w:t>89001:010:</w:t>
      </w:r>
      <w:r w:rsidR="00706241" w:rsidRPr="005624E3">
        <w:rPr>
          <w:color w:val="000000"/>
        </w:rPr>
        <w:t>1903</w:t>
      </w:r>
      <w:r w:rsidRPr="005624E3">
        <w:rPr>
          <w:color w:val="000000"/>
        </w:rPr>
        <w:t xml:space="preserve">) hüpoteek summas </w:t>
      </w:r>
      <w:r w:rsidR="00706241" w:rsidRPr="005624E3">
        <w:rPr>
          <w:color w:val="000000"/>
        </w:rPr>
        <w:t>5</w:t>
      </w:r>
      <w:r w:rsidR="001A0BA6" w:rsidRPr="005624E3">
        <w:rPr>
          <w:color w:val="000000"/>
        </w:rPr>
        <w:t>00 000</w:t>
      </w:r>
      <w:r w:rsidRPr="005624E3">
        <w:rPr>
          <w:color w:val="000000"/>
        </w:rPr>
        <w:t xml:space="preserve"> (</w:t>
      </w:r>
      <w:r w:rsidR="00706241" w:rsidRPr="005624E3">
        <w:rPr>
          <w:color w:val="000000"/>
        </w:rPr>
        <w:t>viissada tuhat</w:t>
      </w:r>
      <w:r w:rsidRPr="005624E3">
        <w:rPr>
          <w:color w:val="000000"/>
        </w:rPr>
        <w:t>)</w:t>
      </w:r>
      <w:r w:rsidR="001A0BA6" w:rsidRPr="005624E3">
        <w:rPr>
          <w:color w:val="000000"/>
        </w:rPr>
        <w:t xml:space="preserve"> eurot</w:t>
      </w:r>
      <w:r w:rsidRPr="005624E3">
        <w:rPr>
          <w:color w:val="000000"/>
        </w:rPr>
        <w:t xml:space="preserve"> ning laenuvõtja kohustub alluma tagatud nõuete sissenõudmisel</w:t>
      </w:r>
      <w:r w:rsidRPr="001A0BA6">
        <w:rPr>
          <w:color w:val="000000"/>
        </w:rPr>
        <w:t xml:space="preserve"> kohesele sundtäitmisele.</w:t>
      </w:r>
    </w:p>
    <w:p w:rsidR="00695CAC" w:rsidRPr="00C11E8F" w:rsidRDefault="00695CAC" w:rsidP="00BD0B3D">
      <w:pPr>
        <w:pStyle w:val="Loetelu"/>
        <w:numPr>
          <w:ilvl w:val="0"/>
          <w:numId w:val="2"/>
        </w:numPr>
        <w:tabs>
          <w:tab w:val="clear" w:pos="720"/>
        </w:tabs>
        <w:ind w:left="357" w:hanging="357"/>
        <w:rPr>
          <w:color w:val="000000"/>
        </w:rPr>
      </w:pPr>
      <w:r w:rsidRPr="00C11E8F">
        <w:rPr>
          <w:color w:val="000000"/>
        </w:rPr>
        <w:t xml:space="preserve">Anda </w:t>
      </w:r>
      <w:r w:rsidR="001910BF" w:rsidRPr="00C11E8F">
        <w:rPr>
          <w:color w:val="000000"/>
        </w:rPr>
        <w:t xml:space="preserve">vallavanemale </w:t>
      </w:r>
      <w:r w:rsidRPr="00C11E8F">
        <w:rPr>
          <w:color w:val="000000"/>
        </w:rPr>
        <w:t xml:space="preserve">volitus </w:t>
      </w:r>
      <w:r w:rsidR="00A334F5">
        <w:rPr>
          <w:color w:val="000000"/>
        </w:rPr>
        <w:t>otsuse punktis</w:t>
      </w:r>
      <w:r w:rsidR="00A334F5" w:rsidRPr="00C11E8F">
        <w:rPr>
          <w:color w:val="000000"/>
        </w:rPr>
        <w:t xml:space="preserve"> 1</w:t>
      </w:r>
      <w:r w:rsidR="00A334F5">
        <w:rPr>
          <w:color w:val="000000"/>
        </w:rPr>
        <w:t xml:space="preserve"> nimetatud tingimustel </w:t>
      </w:r>
      <w:r w:rsidR="000C7BBF">
        <w:rPr>
          <w:color w:val="000000"/>
        </w:rPr>
        <w:t xml:space="preserve">laenulepingu </w:t>
      </w:r>
      <w:r w:rsidR="00017E58">
        <w:rPr>
          <w:color w:val="000000"/>
        </w:rPr>
        <w:t xml:space="preserve">ülejäänud tingimuste läbirääkimiseks ning </w:t>
      </w:r>
      <w:r w:rsidR="000C7BBF">
        <w:rPr>
          <w:color w:val="000000"/>
        </w:rPr>
        <w:t xml:space="preserve">allkirjastamiseks </w:t>
      </w:r>
      <w:r w:rsidR="001910BF">
        <w:rPr>
          <w:color w:val="000000"/>
        </w:rPr>
        <w:t>OÜ-ga Viimsi Haldus</w:t>
      </w:r>
      <w:r w:rsidRPr="00C11E8F">
        <w:rPr>
          <w:color w:val="000000"/>
        </w:rPr>
        <w:t xml:space="preserve">. </w:t>
      </w:r>
    </w:p>
    <w:p w:rsidR="000E15FC" w:rsidRPr="00E97027" w:rsidRDefault="000E15FC" w:rsidP="00BD0B3D">
      <w:pPr>
        <w:pStyle w:val="Loetelu"/>
        <w:numPr>
          <w:ilvl w:val="0"/>
          <w:numId w:val="2"/>
        </w:numPr>
        <w:tabs>
          <w:tab w:val="clear" w:pos="720"/>
        </w:tabs>
        <w:ind w:left="357" w:hanging="357"/>
      </w:pPr>
      <w:r w:rsidRPr="00E97027">
        <w:lastRenderedPageBreak/>
        <w:t xml:space="preserve">Otsus jõustub teatavakstegemisest. </w:t>
      </w:r>
    </w:p>
    <w:p w:rsidR="000E15FC" w:rsidRPr="00E97027" w:rsidRDefault="000E15FC" w:rsidP="00BD0B3D">
      <w:pPr>
        <w:pStyle w:val="Loetelu"/>
        <w:numPr>
          <w:ilvl w:val="0"/>
          <w:numId w:val="2"/>
        </w:numPr>
        <w:tabs>
          <w:tab w:val="clear" w:pos="720"/>
        </w:tabs>
        <w:ind w:left="357" w:hanging="357"/>
      </w:pPr>
      <w:r w:rsidRPr="00E97027">
        <w:rPr>
          <w:spacing w:val="-4"/>
        </w:rPr>
        <w:t>Otsust on võimalik vaidlustada Tallinna Halduskohtus (Pärnu mnt 7, Tallinn) või esitada vaie Viimsi Vallavolikogule 30 päeva jooksul arvates otsuse teatavakstegemisest.</w:t>
      </w:r>
    </w:p>
    <w:tbl>
      <w:tblPr>
        <w:tblW w:w="9288" w:type="dxa"/>
        <w:tblLayout w:type="fixed"/>
        <w:tblLook w:val="0000" w:firstRow="0" w:lastRow="0" w:firstColumn="0" w:lastColumn="0" w:noHBand="0" w:noVBand="0"/>
      </w:tblPr>
      <w:tblGrid>
        <w:gridCol w:w="6001"/>
        <w:gridCol w:w="3287"/>
      </w:tblGrid>
      <w:tr w:rsidR="00BA0098" w:rsidRPr="00E97027">
        <w:trPr>
          <w:cantSplit/>
        </w:trPr>
        <w:tc>
          <w:tcPr>
            <w:tcW w:w="9288" w:type="dxa"/>
            <w:gridSpan w:val="2"/>
          </w:tcPr>
          <w:p w:rsidR="00BA0098" w:rsidRPr="00E97027" w:rsidRDefault="00BA0098">
            <w:pPr>
              <w:pStyle w:val="Kehatekst"/>
              <w:tabs>
                <w:tab w:val="left" w:pos="6521"/>
              </w:tabs>
              <w:jc w:val="left"/>
            </w:pPr>
          </w:p>
        </w:tc>
      </w:tr>
      <w:tr w:rsidR="00BA0098" w:rsidRPr="00E97027">
        <w:trPr>
          <w:cantSplit/>
        </w:trPr>
        <w:tc>
          <w:tcPr>
            <w:tcW w:w="9288" w:type="dxa"/>
            <w:gridSpan w:val="2"/>
          </w:tcPr>
          <w:p w:rsidR="00BA0098" w:rsidRPr="00E97027" w:rsidRDefault="00BA0098">
            <w:pPr>
              <w:pStyle w:val="Kehatekst"/>
              <w:tabs>
                <w:tab w:val="left" w:pos="6521"/>
              </w:tabs>
              <w:jc w:val="left"/>
            </w:pPr>
          </w:p>
        </w:tc>
      </w:tr>
      <w:tr w:rsidR="009114F4" w:rsidRPr="00E97027" w:rsidTr="000570C8">
        <w:trPr>
          <w:cantSplit/>
        </w:trPr>
        <w:tc>
          <w:tcPr>
            <w:tcW w:w="9288" w:type="dxa"/>
            <w:gridSpan w:val="2"/>
          </w:tcPr>
          <w:p w:rsidR="009114F4" w:rsidRPr="00E97027" w:rsidRDefault="009114F4" w:rsidP="000570C8">
            <w:pPr>
              <w:pStyle w:val="Kehatekst"/>
              <w:tabs>
                <w:tab w:val="left" w:pos="6521"/>
              </w:tabs>
              <w:jc w:val="left"/>
            </w:pPr>
          </w:p>
        </w:tc>
      </w:tr>
      <w:tr w:rsidR="00BA0098" w:rsidRPr="00E97027">
        <w:trPr>
          <w:cantSplit/>
        </w:trPr>
        <w:tc>
          <w:tcPr>
            <w:tcW w:w="9288" w:type="dxa"/>
            <w:gridSpan w:val="2"/>
          </w:tcPr>
          <w:p w:rsidR="00BA0098" w:rsidRPr="00E97027" w:rsidRDefault="00BA0098">
            <w:pPr>
              <w:pStyle w:val="Kehatekst"/>
              <w:tabs>
                <w:tab w:val="left" w:pos="6521"/>
              </w:tabs>
              <w:jc w:val="left"/>
            </w:pPr>
          </w:p>
        </w:tc>
      </w:tr>
      <w:tr w:rsidR="00BA0098" w:rsidRPr="00E97027">
        <w:trPr>
          <w:cantSplit/>
        </w:trPr>
        <w:tc>
          <w:tcPr>
            <w:tcW w:w="9288" w:type="dxa"/>
            <w:gridSpan w:val="2"/>
          </w:tcPr>
          <w:p w:rsidR="00BA0098" w:rsidRPr="00E97027" w:rsidRDefault="00BA0098">
            <w:pPr>
              <w:pStyle w:val="Kehatekst"/>
              <w:tabs>
                <w:tab w:val="left" w:pos="6521"/>
              </w:tabs>
              <w:jc w:val="left"/>
            </w:pPr>
          </w:p>
        </w:tc>
      </w:tr>
      <w:tr w:rsidR="00BA0098" w:rsidRPr="00E97027">
        <w:trPr>
          <w:cantSplit/>
        </w:trPr>
        <w:tc>
          <w:tcPr>
            <w:tcW w:w="6001" w:type="dxa"/>
          </w:tcPr>
          <w:p w:rsidR="00BA0098" w:rsidRPr="00E97027" w:rsidRDefault="00BA0098">
            <w:pPr>
              <w:pStyle w:val="Kehatekst"/>
              <w:tabs>
                <w:tab w:val="left" w:pos="6521"/>
              </w:tabs>
              <w:jc w:val="left"/>
            </w:pPr>
            <w:bookmarkStart w:id="0" w:name="_GoBack"/>
            <w:bookmarkEnd w:id="0"/>
          </w:p>
        </w:tc>
        <w:tc>
          <w:tcPr>
            <w:tcW w:w="3287" w:type="dxa"/>
          </w:tcPr>
          <w:p w:rsidR="00BA0098" w:rsidRPr="00E97027" w:rsidRDefault="00BA0098">
            <w:pPr>
              <w:pStyle w:val="Kehatekst"/>
              <w:tabs>
                <w:tab w:val="left" w:pos="6521"/>
              </w:tabs>
              <w:jc w:val="left"/>
            </w:pPr>
          </w:p>
        </w:tc>
      </w:tr>
      <w:tr w:rsidR="00BA0098" w:rsidRPr="00E97027">
        <w:trPr>
          <w:cantSplit/>
        </w:trPr>
        <w:tc>
          <w:tcPr>
            <w:tcW w:w="6001" w:type="dxa"/>
          </w:tcPr>
          <w:p w:rsidR="00BA0098" w:rsidRPr="00E97027" w:rsidRDefault="00BA0098">
            <w:pPr>
              <w:pStyle w:val="Kehatekst"/>
              <w:tabs>
                <w:tab w:val="left" w:pos="6521"/>
              </w:tabs>
              <w:jc w:val="left"/>
            </w:pPr>
            <w:r w:rsidRPr="00E97027">
              <w:t>Val</w:t>
            </w:r>
            <w:r w:rsidR="009644E7" w:rsidRPr="00E97027">
              <w:t>lavolikogu esimees</w:t>
            </w:r>
          </w:p>
        </w:tc>
        <w:tc>
          <w:tcPr>
            <w:tcW w:w="3287" w:type="dxa"/>
          </w:tcPr>
          <w:p w:rsidR="00BA0098" w:rsidRPr="00E97027" w:rsidRDefault="00BA0098">
            <w:pPr>
              <w:pStyle w:val="Kehatekst"/>
              <w:tabs>
                <w:tab w:val="left" w:pos="6521"/>
              </w:tabs>
              <w:jc w:val="left"/>
            </w:pPr>
          </w:p>
        </w:tc>
      </w:tr>
    </w:tbl>
    <w:p w:rsidR="005C0AEB" w:rsidRDefault="005C0AEB" w:rsidP="00D97555"/>
    <w:p w:rsidR="00D5634F" w:rsidRDefault="00D5634F" w:rsidP="00D97555"/>
    <w:p w:rsidR="00D5634F" w:rsidRDefault="00D5634F" w:rsidP="00D97555"/>
    <w:p w:rsidR="00D5634F" w:rsidRPr="00F06916" w:rsidRDefault="00D5634F" w:rsidP="00D5634F">
      <w:r w:rsidRPr="00F06916">
        <w:t xml:space="preserve">Eelnõu esitaja: Viimsi Vallavalitsus, </w:t>
      </w:r>
      <w:r>
        <w:t>rahandusamet</w:t>
      </w:r>
    </w:p>
    <w:p w:rsidR="00D5634F" w:rsidRPr="00F06916" w:rsidRDefault="00D5634F" w:rsidP="00D5634F">
      <w:r w:rsidRPr="00F06916">
        <w:t xml:space="preserve">Eelnõu koostaja: </w:t>
      </w:r>
      <w:r>
        <w:t>Randar Lohu, rahandusameti juhataja</w:t>
      </w:r>
    </w:p>
    <w:p w:rsidR="00D5634F" w:rsidRPr="00FF4B1F" w:rsidRDefault="00D5634F" w:rsidP="00D5634F">
      <w:pPr>
        <w:rPr>
          <w:highlight w:val="yellow"/>
        </w:rPr>
      </w:pPr>
    </w:p>
    <w:p w:rsidR="00D5634F" w:rsidRDefault="00D5634F" w:rsidP="00D5634F">
      <w:r w:rsidRPr="00F06916">
        <w:t xml:space="preserve">Kooskõlastanud: </w:t>
      </w:r>
    </w:p>
    <w:p w:rsidR="00D5634F" w:rsidRDefault="00D5634F" w:rsidP="00D5634F"/>
    <w:p w:rsidR="00D5634F" w:rsidRDefault="00D5634F" w:rsidP="00D5634F"/>
    <w:p w:rsidR="00D5634F" w:rsidRDefault="00D5634F" w:rsidP="00D5634F"/>
    <w:p w:rsidR="00D5634F" w:rsidRDefault="00D5634F" w:rsidP="00D5634F">
      <w:r>
        <w:t>Rein Loik</w:t>
      </w:r>
      <w:r>
        <w:tab/>
      </w:r>
      <w:r>
        <w:tab/>
      </w:r>
      <w:r>
        <w:tab/>
        <w:t>Randar Lohu</w:t>
      </w:r>
      <w:r>
        <w:tab/>
      </w:r>
      <w:r>
        <w:tab/>
      </w:r>
      <w:r>
        <w:tab/>
      </w:r>
      <w:r>
        <w:tab/>
      </w:r>
      <w:r>
        <w:tab/>
        <w:t>Kristi Tomingas</w:t>
      </w:r>
    </w:p>
    <w:p w:rsidR="00D5634F" w:rsidRPr="00F06916" w:rsidRDefault="00D5634F" w:rsidP="00D5634F">
      <w:r>
        <w:t>Vallavanem</w:t>
      </w:r>
      <w:r>
        <w:tab/>
      </w:r>
      <w:r>
        <w:tab/>
      </w:r>
      <w:r>
        <w:tab/>
        <w:t>Rahandusameti juhataja</w:t>
      </w:r>
      <w:r>
        <w:tab/>
      </w:r>
      <w:r>
        <w:tab/>
      </w:r>
      <w:r>
        <w:tab/>
        <w:t>Vallasekretär</w:t>
      </w:r>
    </w:p>
    <w:p w:rsidR="00D5634F" w:rsidRDefault="00D5634F" w:rsidP="00D97555"/>
    <w:p w:rsidR="00D5634F" w:rsidRDefault="00D5634F" w:rsidP="00D97555"/>
    <w:p w:rsidR="00D5634F" w:rsidRDefault="00D5634F" w:rsidP="00D97555"/>
    <w:p w:rsidR="00D5634F" w:rsidRDefault="00D5634F" w:rsidP="00D97555"/>
    <w:p w:rsidR="00D5634F" w:rsidRDefault="00D5634F" w:rsidP="00D97555"/>
    <w:p w:rsidR="00D5634F" w:rsidRDefault="00D5634F" w:rsidP="00D97555">
      <w:r>
        <w:br w:type="page"/>
      </w:r>
    </w:p>
    <w:p w:rsidR="00D5634F" w:rsidRPr="00D5634F" w:rsidRDefault="00D5634F" w:rsidP="00D5634F">
      <w:pPr>
        <w:spacing w:after="200" w:line="276" w:lineRule="auto"/>
        <w:jc w:val="left"/>
        <w:rPr>
          <w:rFonts w:eastAsia="Calibri"/>
          <w:b/>
        </w:rPr>
      </w:pPr>
      <w:r w:rsidRPr="00D5634F">
        <w:rPr>
          <w:rFonts w:eastAsia="Calibri"/>
          <w:b/>
        </w:rPr>
        <w:lastRenderedPageBreak/>
        <w:t>Seletuskiri</w:t>
      </w:r>
    </w:p>
    <w:p w:rsidR="00D5634F" w:rsidRPr="00D5634F" w:rsidRDefault="00D5634F" w:rsidP="00D5634F">
      <w:pPr>
        <w:jc w:val="left"/>
        <w:rPr>
          <w:rFonts w:eastAsia="Calibri"/>
        </w:rPr>
      </w:pPr>
      <w:r w:rsidRPr="00D5634F">
        <w:rPr>
          <w:rFonts w:eastAsia="Calibri"/>
        </w:rPr>
        <w:t xml:space="preserve">Viimsi Vallavolikogu otsuse </w:t>
      </w:r>
      <w:r>
        <w:rPr>
          <w:rFonts w:eastAsia="Calibri"/>
        </w:rPr>
        <w:t>eelnõule</w:t>
      </w:r>
      <w:r w:rsidRPr="00D5634F">
        <w:rPr>
          <w:rFonts w:eastAsia="Calibri"/>
        </w:rPr>
        <w:t xml:space="preserve">                                                                                                       „Nõusoleku andmine OÜ-le Viimsi Haldus</w:t>
      </w:r>
    </w:p>
    <w:p w:rsidR="00D5634F" w:rsidRDefault="00D5634F" w:rsidP="00D5634F">
      <w:pPr>
        <w:spacing w:after="200" w:line="276" w:lineRule="auto"/>
        <w:jc w:val="left"/>
        <w:rPr>
          <w:rFonts w:eastAsia="Calibri"/>
        </w:rPr>
      </w:pPr>
      <w:r w:rsidRPr="00D5634F">
        <w:rPr>
          <w:rFonts w:eastAsia="Calibri"/>
        </w:rPr>
        <w:t>laenu andmiseks Viimsi valla 2017. aasta eelarvest</w:t>
      </w:r>
      <w:r>
        <w:rPr>
          <w:rFonts w:eastAsia="Calibri"/>
        </w:rPr>
        <w:t>“</w:t>
      </w:r>
    </w:p>
    <w:p w:rsidR="00D5634F" w:rsidRPr="00D5634F" w:rsidRDefault="00D5634F" w:rsidP="00D5634F">
      <w:pPr>
        <w:spacing w:after="200" w:line="276" w:lineRule="auto"/>
        <w:jc w:val="left"/>
        <w:rPr>
          <w:rFonts w:eastAsia="Calibri"/>
        </w:rPr>
      </w:pPr>
    </w:p>
    <w:p w:rsidR="00D5634F" w:rsidRPr="00D5634F" w:rsidRDefault="00D5634F" w:rsidP="00D5634F">
      <w:pPr>
        <w:spacing w:after="200" w:line="276" w:lineRule="auto"/>
        <w:rPr>
          <w:rFonts w:eastAsia="Calibri"/>
        </w:rPr>
      </w:pPr>
      <w:r w:rsidRPr="00D5634F">
        <w:rPr>
          <w:rFonts w:eastAsia="Calibri"/>
        </w:rPr>
        <w:t>Käesoleva otsuse eelnõuga teeb Vallavalitsus ettepaneku anda laenu OÜ-le Viimsi Haldus 2017. aasta eelarvest.</w:t>
      </w:r>
    </w:p>
    <w:p w:rsidR="00D5634F" w:rsidRPr="00D5634F" w:rsidRDefault="00D5634F" w:rsidP="00D5634F">
      <w:pPr>
        <w:spacing w:after="200" w:line="276" w:lineRule="auto"/>
        <w:rPr>
          <w:rFonts w:eastAsia="Calibri"/>
        </w:rPr>
      </w:pPr>
      <w:r w:rsidRPr="00D5634F">
        <w:rPr>
          <w:rFonts w:eastAsia="Calibri"/>
        </w:rPr>
        <w:t>Eelnõu eesmärk on finantseerida antava laenuga Randvere kooli spordiväljaku ja kõrvalhoone rajamist ning kinnitada antava laenu põhitingimused.</w:t>
      </w:r>
    </w:p>
    <w:p w:rsidR="00D5634F" w:rsidRPr="00D5634F" w:rsidRDefault="00D5634F" w:rsidP="00D5634F">
      <w:pPr>
        <w:spacing w:after="200" w:line="276" w:lineRule="auto"/>
        <w:rPr>
          <w:rFonts w:eastAsia="Calibri"/>
        </w:rPr>
      </w:pPr>
      <w:r w:rsidRPr="00D5634F">
        <w:rPr>
          <w:rFonts w:eastAsia="Calibri"/>
        </w:rPr>
        <w:t xml:space="preserve">2013. aastal avatud Randvere koolil puudus siiani spordiväljak. OÜ Viimsi Haldus viis Viimsi valla huvides ja ülesandel läbi riigihanke „Randvere kooli spordiväljaku ja kõrvalhoone rajamine“ (viitenumber 183952). Läbiviidud riigihankele esitas parima pakkumise </w:t>
      </w:r>
      <w:proofErr w:type="spellStart"/>
      <w:r w:rsidRPr="00D5634F">
        <w:rPr>
          <w:rFonts w:eastAsia="Calibri"/>
        </w:rPr>
        <w:t>Montreco</w:t>
      </w:r>
      <w:proofErr w:type="spellEnd"/>
      <w:r w:rsidRPr="00D5634F">
        <w:rPr>
          <w:rFonts w:eastAsia="Calibri"/>
        </w:rPr>
        <w:t xml:space="preserve"> OÜ ja hankelepingust tulenevate rahaliste põhikohustuste summa on 333 155,00 eurot, millele lisandub käibemaks. </w:t>
      </w:r>
    </w:p>
    <w:p w:rsidR="00D5634F" w:rsidRPr="00D5634F" w:rsidRDefault="00D5634F" w:rsidP="00D5634F">
      <w:pPr>
        <w:spacing w:after="200" w:line="276" w:lineRule="auto"/>
        <w:rPr>
          <w:rFonts w:eastAsia="Calibri"/>
        </w:rPr>
      </w:pPr>
      <w:r w:rsidRPr="00D5634F">
        <w:rPr>
          <w:rFonts w:eastAsia="Calibri"/>
        </w:rPr>
        <w:t xml:space="preserve">Samuti on OÜ Viimsi Haldus võtnud pakkumised omanikujärelevalve teenusele. Parima pakkumise esitas </w:t>
      </w:r>
      <w:proofErr w:type="spellStart"/>
      <w:r w:rsidRPr="00D5634F">
        <w:rPr>
          <w:rFonts w:eastAsia="Calibri"/>
        </w:rPr>
        <w:t>Arterega</w:t>
      </w:r>
      <w:proofErr w:type="spellEnd"/>
      <w:r w:rsidRPr="00D5634F">
        <w:rPr>
          <w:rFonts w:eastAsia="Calibri"/>
        </w:rPr>
        <w:t xml:space="preserve"> OÜ maksumusega 2 520,00 eurot, millele lisandub käibemaks.</w:t>
      </w:r>
    </w:p>
    <w:p w:rsidR="00D5634F" w:rsidRPr="00D5634F" w:rsidRDefault="00D5634F" w:rsidP="00D5634F">
      <w:pPr>
        <w:spacing w:after="200" w:line="276" w:lineRule="auto"/>
        <w:rPr>
          <w:rFonts w:eastAsia="Calibri"/>
        </w:rPr>
      </w:pPr>
      <w:r w:rsidRPr="00D5634F">
        <w:rPr>
          <w:rFonts w:eastAsia="Calibri"/>
        </w:rPr>
        <w:t>Rajatav spordiväljak ja kõrvalhoone moodustavad Randvere kooliga ühe terviku.</w:t>
      </w:r>
    </w:p>
    <w:p w:rsidR="00D5634F" w:rsidRPr="00D5634F" w:rsidRDefault="00D5634F" w:rsidP="00D5634F">
      <w:pPr>
        <w:spacing w:after="200" w:line="276" w:lineRule="auto"/>
        <w:rPr>
          <w:rFonts w:eastAsia="Calibri"/>
        </w:rPr>
      </w:pPr>
      <w:r w:rsidRPr="00D5634F">
        <w:rPr>
          <w:rFonts w:eastAsia="Calibri"/>
        </w:rPr>
        <w:t>Peale Randvere kooli spordiväljaku ja kõrvalhoone valm</w:t>
      </w:r>
      <w:r>
        <w:rPr>
          <w:rFonts w:eastAsia="Calibri"/>
        </w:rPr>
        <w:t>imist on vajalik muuta volikogu poolt varasemalt</w:t>
      </w:r>
      <w:r w:rsidRPr="00D5634F">
        <w:rPr>
          <w:rFonts w:eastAsia="Calibri"/>
        </w:rPr>
        <w:t xml:space="preserve"> heaks kiidetud Randvere kooli üürilepingut.</w:t>
      </w:r>
    </w:p>
    <w:p w:rsidR="00D5634F" w:rsidRDefault="00D5634F" w:rsidP="00D5634F">
      <w:pPr>
        <w:rPr>
          <w:rFonts w:eastAsia="Calibri"/>
        </w:rPr>
      </w:pPr>
      <w:r w:rsidRPr="00D5634F">
        <w:rPr>
          <w:rFonts w:eastAsia="Calibri"/>
        </w:rPr>
        <w:t>Viimsi valla 2017. aasta eelarve investeerimistegevuse osas on Randvere kooli spordiväljaku ja kõrvalhoone rajamiseks vajalikud vahendid olemas ja täiendavaid vahendeid eelarvesse juurde pole vaja.</w:t>
      </w:r>
    </w:p>
    <w:p w:rsidR="00D5634F" w:rsidRDefault="00D5634F" w:rsidP="00D5634F">
      <w:pPr>
        <w:rPr>
          <w:rFonts w:eastAsia="Calibri"/>
        </w:rPr>
      </w:pPr>
    </w:p>
    <w:p w:rsidR="00D5634F" w:rsidRDefault="00D5634F" w:rsidP="00D5634F">
      <w:pPr>
        <w:rPr>
          <w:rFonts w:eastAsia="Calibri"/>
        </w:rPr>
      </w:pPr>
    </w:p>
    <w:p w:rsidR="00D5634F" w:rsidRDefault="00D5634F" w:rsidP="00D5634F">
      <w:pPr>
        <w:rPr>
          <w:rFonts w:eastAsia="Calibri"/>
        </w:rPr>
      </w:pPr>
    </w:p>
    <w:p w:rsidR="00D5634F" w:rsidRDefault="00D5634F" w:rsidP="00D5634F">
      <w:pPr>
        <w:rPr>
          <w:rFonts w:eastAsia="Calibri"/>
        </w:rPr>
      </w:pPr>
    </w:p>
    <w:p w:rsidR="00D5634F" w:rsidRDefault="00D5634F" w:rsidP="00D5634F">
      <w:pPr>
        <w:rPr>
          <w:rFonts w:eastAsia="Calibri"/>
        </w:rPr>
      </w:pPr>
      <w:r>
        <w:rPr>
          <w:rFonts w:eastAsia="Calibri"/>
        </w:rPr>
        <w:t>Randar Lohu</w:t>
      </w:r>
    </w:p>
    <w:p w:rsidR="00D5634F" w:rsidRDefault="00D5634F" w:rsidP="00D5634F">
      <w:r>
        <w:rPr>
          <w:rFonts w:eastAsia="Calibri"/>
        </w:rPr>
        <w:t>Rahandusameti juhataja</w:t>
      </w:r>
    </w:p>
    <w:sectPr w:rsidR="00D5634F" w:rsidSect="006A64E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407C"/>
    <w:multiLevelType w:val="hybridMultilevel"/>
    <w:tmpl w:val="CCD6A7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8FD0EB2"/>
    <w:multiLevelType w:val="multilevel"/>
    <w:tmpl w:val="FAA2AE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C610CBE"/>
    <w:multiLevelType w:val="hybridMultilevel"/>
    <w:tmpl w:val="B4E67ED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AC7C6A"/>
    <w:multiLevelType w:val="hybridMultilevel"/>
    <w:tmpl w:val="28523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267BCB"/>
    <w:multiLevelType w:val="hybridMultilevel"/>
    <w:tmpl w:val="20CA4B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98"/>
    <w:rsid w:val="00000212"/>
    <w:rsid w:val="000035FC"/>
    <w:rsid w:val="00017E58"/>
    <w:rsid w:val="00037019"/>
    <w:rsid w:val="000442C3"/>
    <w:rsid w:val="000570C8"/>
    <w:rsid w:val="00060C64"/>
    <w:rsid w:val="00061814"/>
    <w:rsid w:val="00071A50"/>
    <w:rsid w:val="000739E8"/>
    <w:rsid w:val="000A719E"/>
    <w:rsid w:val="000C7BBF"/>
    <w:rsid w:val="000D249A"/>
    <w:rsid w:val="000E15FC"/>
    <w:rsid w:val="000E4924"/>
    <w:rsid w:val="00100EE3"/>
    <w:rsid w:val="0017089B"/>
    <w:rsid w:val="001910BF"/>
    <w:rsid w:val="001A0BA6"/>
    <w:rsid w:val="001F0A99"/>
    <w:rsid w:val="00203F02"/>
    <w:rsid w:val="00253DD8"/>
    <w:rsid w:val="002673E1"/>
    <w:rsid w:val="002D3F0E"/>
    <w:rsid w:val="002D66DC"/>
    <w:rsid w:val="0030178C"/>
    <w:rsid w:val="00316D92"/>
    <w:rsid w:val="00327678"/>
    <w:rsid w:val="00332763"/>
    <w:rsid w:val="003505A8"/>
    <w:rsid w:val="00381DBF"/>
    <w:rsid w:val="003A10A3"/>
    <w:rsid w:val="00404F51"/>
    <w:rsid w:val="00411EFF"/>
    <w:rsid w:val="004E37CC"/>
    <w:rsid w:val="004F196E"/>
    <w:rsid w:val="0050084E"/>
    <w:rsid w:val="0052066C"/>
    <w:rsid w:val="0055770F"/>
    <w:rsid w:val="005624E3"/>
    <w:rsid w:val="00563C93"/>
    <w:rsid w:val="00577DF1"/>
    <w:rsid w:val="00591F14"/>
    <w:rsid w:val="00594C5F"/>
    <w:rsid w:val="005B5F2A"/>
    <w:rsid w:val="005C0AEB"/>
    <w:rsid w:val="005C4727"/>
    <w:rsid w:val="0060278C"/>
    <w:rsid w:val="006032CA"/>
    <w:rsid w:val="00622313"/>
    <w:rsid w:val="0064245D"/>
    <w:rsid w:val="0064748F"/>
    <w:rsid w:val="0066072E"/>
    <w:rsid w:val="00665B98"/>
    <w:rsid w:val="00672F5E"/>
    <w:rsid w:val="0068169C"/>
    <w:rsid w:val="00695CAC"/>
    <w:rsid w:val="006A64E1"/>
    <w:rsid w:val="006B2D27"/>
    <w:rsid w:val="006B5C08"/>
    <w:rsid w:val="006B5E7E"/>
    <w:rsid w:val="006D3BB9"/>
    <w:rsid w:val="006F168C"/>
    <w:rsid w:val="0070386A"/>
    <w:rsid w:val="00706241"/>
    <w:rsid w:val="00706CEC"/>
    <w:rsid w:val="0076797F"/>
    <w:rsid w:val="007755A9"/>
    <w:rsid w:val="007D2E2D"/>
    <w:rsid w:val="007D6584"/>
    <w:rsid w:val="00803D4E"/>
    <w:rsid w:val="00803EF3"/>
    <w:rsid w:val="00822B1A"/>
    <w:rsid w:val="00835A54"/>
    <w:rsid w:val="00840413"/>
    <w:rsid w:val="008404AB"/>
    <w:rsid w:val="00847B33"/>
    <w:rsid w:val="00863596"/>
    <w:rsid w:val="00881CF1"/>
    <w:rsid w:val="008C6DBB"/>
    <w:rsid w:val="009114F4"/>
    <w:rsid w:val="009644E7"/>
    <w:rsid w:val="00977BF8"/>
    <w:rsid w:val="009A067F"/>
    <w:rsid w:val="009C00A4"/>
    <w:rsid w:val="00A11B8C"/>
    <w:rsid w:val="00A334F5"/>
    <w:rsid w:val="00A42F99"/>
    <w:rsid w:val="00AA1DD6"/>
    <w:rsid w:val="00AB368A"/>
    <w:rsid w:val="00AC1B04"/>
    <w:rsid w:val="00AD6CBA"/>
    <w:rsid w:val="00AE0D83"/>
    <w:rsid w:val="00AE7B27"/>
    <w:rsid w:val="00B36673"/>
    <w:rsid w:val="00B40DA7"/>
    <w:rsid w:val="00B70970"/>
    <w:rsid w:val="00B7357C"/>
    <w:rsid w:val="00B924CE"/>
    <w:rsid w:val="00BA0098"/>
    <w:rsid w:val="00BC470C"/>
    <w:rsid w:val="00BD0B3D"/>
    <w:rsid w:val="00BF3801"/>
    <w:rsid w:val="00C01592"/>
    <w:rsid w:val="00C0400B"/>
    <w:rsid w:val="00C11E8F"/>
    <w:rsid w:val="00C32166"/>
    <w:rsid w:val="00C5342A"/>
    <w:rsid w:val="00C902B9"/>
    <w:rsid w:val="00CA5B3B"/>
    <w:rsid w:val="00CF6520"/>
    <w:rsid w:val="00D10E18"/>
    <w:rsid w:val="00D122B3"/>
    <w:rsid w:val="00D14D27"/>
    <w:rsid w:val="00D333CD"/>
    <w:rsid w:val="00D439C6"/>
    <w:rsid w:val="00D5634F"/>
    <w:rsid w:val="00D61EF0"/>
    <w:rsid w:val="00D66CF6"/>
    <w:rsid w:val="00D8721B"/>
    <w:rsid w:val="00D9062E"/>
    <w:rsid w:val="00D97555"/>
    <w:rsid w:val="00DA1D9D"/>
    <w:rsid w:val="00DB147C"/>
    <w:rsid w:val="00DC468B"/>
    <w:rsid w:val="00DD4766"/>
    <w:rsid w:val="00DF4349"/>
    <w:rsid w:val="00DF6FA1"/>
    <w:rsid w:val="00E07043"/>
    <w:rsid w:val="00E12734"/>
    <w:rsid w:val="00E164E4"/>
    <w:rsid w:val="00E2016C"/>
    <w:rsid w:val="00E21D5A"/>
    <w:rsid w:val="00E536C8"/>
    <w:rsid w:val="00E564D0"/>
    <w:rsid w:val="00E66EFD"/>
    <w:rsid w:val="00E7548E"/>
    <w:rsid w:val="00E97027"/>
    <w:rsid w:val="00EA0E9D"/>
    <w:rsid w:val="00EF54CF"/>
    <w:rsid w:val="00F342DC"/>
    <w:rsid w:val="00F43796"/>
    <w:rsid w:val="00F51ACA"/>
    <w:rsid w:val="00F6603C"/>
    <w:rsid w:val="00F7399F"/>
    <w:rsid w:val="00F77EF4"/>
    <w:rsid w:val="00F85375"/>
    <w:rsid w:val="00FC2E1B"/>
    <w:rsid w:val="00FC3376"/>
    <w:rsid w:val="00FE11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C1AFEF-082C-4C00-9741-FD7E5386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D66DC"/>
    <w:pPr>
      <w:jc w:val="both"/>
    </w:pPr>
    <w:rPr>
      <w:sz w:val="24"/>
      <w:szCs w:val="24"/>
      <w:lang w:eastAsia="en-US"/>
    </w:rPr>
  </w:style>
  <w:style w:type="paragraph" w:styleId="Pealkiri1">
    <w:name w:val="heading 1"/>
    <w:basedOn w:val="Normaallaad"/>
    <w:next w:val="Normaallaad"/>
    <w:qFormat/>
    <w:rsid w:val="009644E7"/>
    <w:pPr>
      <w:keepNext/>
      <w:outlineLvl w:val="0"/>
    </w:pPr>
    <w:rPr>
      <w:b/>
      <w:bCs/>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rPr>
      <w:szCs w:val="20"/>
    </w:rPr>
  </w:style>
  <w:style w:type="paragraph" w:customStyle="1" w:styleId="Pea">
    <w:name w:val="Pea"/>
    <w:basedOn w:val="Kehatekst"/>
    <w:pPr>
      <w:ind w:left="-1134"/>
      <w:jc w:val="center"/>
    </w:pPr>
    <w:rPr>
      <w:sz w:val="28"/>
    </w:rPr>
  </w:style>
  <w:style w:type="paragraph" w:customStyle="1" w:styleId="Loetelu">
    <w:name w:val="Loetelu"/>
    <w:basedOn w:val="Kehatekst"/>
    <w:pPr>
      <w:numPr>
        <w:numId w:val="1"/>
      </w:numPr>
      <w:spacing w:before="120"/>
    </w:pPr>
  </w:style>
  <w:style w:type="paragraph" w:customStyle="1" w:styleId="Bodyt">
    <w:name w:val="Bodyt"/>
    <w:basedOn w:val="Normaallaad"/>
    <w:pPr>
      <w:numPr>
        <w:ilvl w:val="1"/>
        <w:numId w:val="1"/>
      </w:numPr>
    </w:pPr>
    <w:rPr>
      <w:szCs w:val="20"/>
    </w:rPr>
  </w:style>
  <w:style w:type="character" w:styleId="Rhutus">
    <w:name w:val="Emphasis"/>
    <w:qFormat/>
    <w:rsid w:val="006B2D27"/>
    <w:rPr>
      <w:i/>
      <w:iCs/>
    </w:rPr>
  </w:style>
  <w:style w:type="character" w:styleId="Hperlink">
    <w:name w:val="Hyperlink"/>
    <w:rsid w:val="006B2D27"/>
    <w:rPr>
      <w:strike w:val="0"/>
      <w:dstrike w:val="0"/>
      <w:color w:val="777777"/>
      <w:u w:val="none"/>
      <w:effect w:val="none"/>
    </w:rPr>
  </w:style>
  <w:style w:type="character" w:styleId="Kommentaariviide">
    <w:name w:val="annotation reference"/>
    <w:uiPriority w:val="99"/>
    <w:rsid w:val="000C7BBF"/>
    <w:rPr>
      <w:sz w:val="16"/>
      <w:szCs w:val="16"/>
    </w:rPr>
  </w:style>
  <w:style w:type="paragraph" w:styleId="Kommentaaritekst">
    <w:name w:val="annotation text"/>
    <w:basedOn w:val="Normaallaad"/>
    <w:link w:val="KommentaaritekstMrk"/>
    <w:uiPriority w:val="99"/>
    <w:rsid w:val="000C7BBF"/>
    <w:rPr>
      <w:sz w:val="20"/>
      <w:szCs w:val="20"/>
    </w:rPr>
  </w:style>
  <w:style w:type="character" w:customStyle="1" w:styleId="KommentaaritekstMrk">
    <w:name w:val="Kommentaari tekst Märk"/>
    <w:link w:val="Kommentaaritekst"/>
    <w:uiPriority w:val="99"/>
    <w:rsid w:val="000C7BBF"/>
    <w:rPr>
      <w:lang w:eastAsia="en-US"/>
    </w:rPr>
  </w:style>
  <w:style w:type="paragraph" w:styleId="Kommentaariteema">
    <w:name w:val="annotation subject"/>
    <w:basedOn w:val="Kommentaaritekst"/>
    <w:next w:val="Kommentaaritekst"/>
    <w:link w:val="KommentaariteemaMrk"/>
    <w:rsid w:val="000C7BBF"/>
    <w:rPr>
      <w:b/>
      <w:bCs/>
    </w:rPr>
  </w:style>
  <w:style w:type="character" w:customStyle="1" w:styleId="KommentaariteemaMrk">
    <w:name w:val="Kommentaari teema Märk"/>
    <w:link w:val="Kommentaariteema"/>
    <w:rsid w:val="000C7BBF"/>
    <w:rPr>
      <w:b/>
      <w:bCs/>
      <w:lang w:eastAsia="en-US"/>
    </w:rPr>
  </w:style>
  <w:style w:type="paragraph" w:styleId="Jutumullitekst">
    <w:name w:val="Balloon Text"/>
    <w:basedOn w:val="Normaallaad"/>
    <w:link w:val="JutumullitekstMrk"/>
    <w:rsid w:val="000C7BBF"/>
    <w:rPr>
      <w:rFonts w:ascii="Tahoma" w:hAnsi="Tahoma" w:cs="Tahoma"/>
      <w:sz w:val="16"/>
      <w:szCs w:val="16"/>
    </w:rPr>
  </w:style>
  <w:style w:type="character" w:customStyle="1" w:styleId="JutumullitekstMrk">
    <w:name w:val="Jutumullitekst Märk"/>
    <w:link w:val="Jutumullitekst"/>
    <w:rsid w:val="000C7B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8206">
      <w:bodyDiv w:val="1"/>
      <w:marLeft w:val="0"/>
      <w:marRight w:val="0"/>
      <w:marTop w:val="0"/>
      <w:marBottom w:val="0"/>
      <w:divBdr>
        <w:top w:val="none" w:sz="0" w:space="0" w:color="auto"/>
        <w:left w:val="none" w:sz="0" w:space="0" w:color="auto"/>
        <w:bottom w:val="none" w:sz="0" w:space="0" w:color="auto"/>
        <w:right w:val="none" w:sz="0" w:space="0" w:color="auto"/>
      </w:divBdr>
      <w:divsChild>
        <w:div w:id="25363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656</Words>
  <Characters>3806</Characters>
  <Application>Microsoft Office Word</Application>
  <DocSecurity>0</DocSecurity>
  <Lines>31</Lines>
  <Paragraphs>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Ethan Frome</vt:lpstr>
      <vt:lpstr>Ethan Frome</vt:lpstr>
      <vt:lpstr>Ethan Frome</vt:lpstr>
    </vt:vector>
  </TitlesOfParts>
  <Company>VVV</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Birgit Mägi</cp:lastModifiedBy>
  <cp:revision>7</cp:revision>
  <cp:lastPrinted>2015-06-04T12:53:00Z</cp:lastPrinted>
  <dcterms:created xsi:type="dcterms:W3CDTF">2017-06-09T05:41:00Z</dcterms:created>
  <dcterms:modified xsi:type="dcterms:W3CDTF">2017-06-15T10:59:00Z</dcterms:modified>
</cp:coreProperties>
</file>