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19" w:rsidRDefault="00027519" w:rsidP="000377D5">
      <w:pPr>
        <w:spacing w:line="240" w:lineRule="auto"/>
        <w:jc w:val="right"/>
        <w:rPr>
          <w:b/>
        </w:rPr>
      </w:pPr>
      <w:r>
        <w:rPr>
          <w:b/>
        </w:rPr>
        <w:t>P</w:t>
      </w:r>
      <w:r w:rsidR="006D31B6">
        <w:rPr>
          <w:b/>
        </w:rPr>
        <w:t xml:space="preserve">kp. </w:t>
      </w:r>
    </w:p>
    <w:p w:rsidR="00027519" w:rsidRDefault="006D31B6" w:rsidP="000377D5">
      <w:pPr>
        <w:spacing w:line="240" w:lineRule="auto"/>
        <w:jc w:val="right"/>
        <w:rPr>
          <w:b/>
        </w:rPr>
      </w:pPr>
      <w:r>
        <w:rPr>
          <w:b/>
        </w:rPr>
        <w:t xml:space="preserve">Eelnõu nr </w:t>
      </w:r>
    </w:p>
    <w:p w:rsidR="007847A0" w:rsidRPr="00027519" w:rsidRDefault="006D31B6" w:rsidP="000377D5">
      <w:pPr>
        <w:spacing w:line="240" w:lineRule="auto"/>
        <w:jc w:val="right"/>
        <w:rPr>
          <w:i/>
        </w:rPr>
      </w:pPr>
      <w:r w:rsidRPr="00027519">
        <w:rPr>
          <w:i/>
        </w:rPr>
        <w:t xml:space="preserve">lihthäälteenamus </w:t>
      </w:r>
    </w:p>
    <w:p w:rsidR="007847A0" w:rsidRDefault="006D31B6" w:rsidP="000377D5">
      <w:pPr>
        <w:spacing w:after="0" w:line="240" w:lineRule="auto"/>
        <w:ind w:left="0" w:right="38" w:firstLine="0"/>
        <w:jc w:val="center"/>
      </w:pPr>
      <w:r>
        <w:rPr>
          <w:sz w:val="28"/>
        </w:rPr>
        <w:t xml:space="preserve">VIIMSI VALLAVOLIKOGU </w:t>
      </w:r>
    </w:p>
    <w:p w:rsidR="007847A0" w:rsidRDefault="006D31B6" w:rsidP="000377D5">
      <w:pPr>
        <w:spacing w:after="19" w:line="240" w:lineRule="auto"/>
        <w:ind w:left="22" w:firstLine="0"/>
        <w:jc w:val="center"/>
      </w:pPr>
      <w:r>
        <w:t xml:space="preserve"> </w:t>
      </w:r>
    </w:p>
    <w:p w:rsidR="007847A0" w:rsidRDefault="006D31B6" w:rsidP="000377D5">
      <w:pPr>
        <w:pStyle w:val="Pealkiri1"/>
        <w:spacing w:line="240" w:lineRule="auto"/>
      </w:pPr>
      <w:r>
        <w:t xml:space="preserve">OTSUS </w:t>
      </w:r>
    </w:p>
    <w:p w:rsidR="007847A0" w:rsidRDefault="006D31B6" w:rsidP="000377D5">
      <w:pPr>
        <w:spacing w:after="0" w:line="240" w:lineRule="auto"/>
        <w:ind w:left="22" w:firstLine="0"/>
        <w:jc w:val="center"/>
      </w:pPr>
      <w:r>
        <w:t xml:space="preserve"> </w:t>
      </w:r>
    </w:p>
    <w:p w:rsidR="007847A0" w:rsidRDefault="006D31B6" w:rsidP="000377D5">
      <w:pPr>
        <w:spacing w:after="0" w:line="240" w:lineRule="auto"/>
        <w:ind w:left="108" w:firstLine="0"/>
        <w:jc w:val="left"/>
      </w:pPr>
      <w:r>
        <w:t xml:space="preserve"> </w:t>
      </w:r>
    </w:p>
    <w:p w:rsidR="007847A0" w:rsidRDefault="006D31B6" w:rsidP="000377D5">
      <w:pPr>
        <w:tabs>
          <w:tab w:val="center" w:pos="7212"/>
        </w:tabs>
        <w:spacing w:line="240" w:lineRule="auto"/>
        <w:ind w:left="0" w:firstLine="0"/>
        <w:jc w:val="left"/>
      </w:pPr>
      <w:r>
        <w:t xml:space="preserve">Viimsi </w:t>
      </w:r>
      <w:r>
        <w:tab/>
      </w:r>
      <w:r w:rsidR="00731F84">
        <w:t xml:space="preserve">            9. mai</w:t>
      </w:r>
      <w:r>
        <w:t xml:space="preserve"> 201</w:t>
      </w:r>
      <w:r w:rsidR="007C5273">
        <w:t>7</w:t>
      </w:r>
      <w:r>
        <w:t xml:space="preserve"> nr  </w:t>
      </w: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0377D5" w:rsidP="00731F84">
      <w:pPr>
        <w:spacing w:line="240" w:lineRule="auto"/>
        <w:ind w:left="-5" w:right="4737"/>
        <w:jc w:val="left"/>
      </w:pPr>
      <w:r>
        <w:t>Pärnamäe külas, kinnistu</w:t>
      </w:r>
      <w:r w:rsidR="00944BEF">
        <w:t>te</w:t>
      </w:r>
      <w:r>
        <w:t xml:space="preserve"> Mäe</w:t>
      </w:r>
      <w:r w:rsidR="00951902">
        <w:t xml:space="preserve">, </w:t>
      </w:r>
      <w:r w:rsidR="00944BEF">
        <w:t>Soosepa 2</w:t>
      </w:r>
      <w:r w:rsidR="00951902">
        <w:t xml:space="preserve"> maatükk 2, Sooheina tee 7 ja Sooheina          tee 9 </w:t>
      </w:r>
      <w:r w:rsidR="006D31B6">
        <w:t>detailplaneeringu algatamine, lähteseisukohtade kinnitamine ja keskkonnamõju strateegilise hindamise algatam</w:t>
      </w:r>
      <w:r>
        <w:t>ata jätmine</w:t>
      </w:r>
    </w:p>
    <w:p w:rsidR="007847A0" w:rsidRDefault="006D31B6" w:rsidP="000377D5">
      <w:pPr>
        <w:spacing w:after="0" w:line="240" w:lineRule="auto"/>
        <w:ind w:left="0" w:firstLine="0"/>
        <w:jc w:val="left"/>
      </w:pPr>
      <w:r>
        <w:t xml:space="preserve"> </w:t>
      </w:r>
    </w:p>
    <w:p w:rsidR="007847A0" w:rsidRDefault="006D31B6" w:rsidP="000377D5">
      <w:pPr>
        <w:spacing w:after="0" w:line="240" w:lineRule="auto"/>
        <w:ind w:left="0" w:firstLine="0"/>
        <w:jc w:val="left"/>
      </w:pPr>
      <w:r>
        <w:rPr>
          <w:color w:val="FF0000"/>
        </w:rPr>
        <w:t xml:space="preserve"> </w:t>
      </w:r>
    </w:p>
    <w:p w:rsidR="00A63813" w:rsidRDefault="006D31B6" w:rsidP="000377D5">
      <w:pPr>
        <w:spacing w:after="120" w:line="240" w:lineRule="auto"/>
        <w:ind w:left="-6" w:hanging="11"/>
        <w:rPr>
          <w:iCs/>
          <w:szCs w:val="24"/>
        </w:rPr>
      </w:pPr>
      <w:r>
        <w:t>Detailplaneeringu koostamise vajadus tuleneb eesmärgist</w:t>
      </w:r>
      <w:r w:rsidR="00951902">
        <w:t>,</w:t>
      </w:r>
      <w:r>
        <w:t xml:space="preserve"> muuta </w:t>
      </w:r>
      <w:r w:rsidR="00773AF5">
        <w:t xml:space="preserve">kinnistutel Mäe ja osaliselt Soosepa 2 maatükil 2 </w:t>
      </w:r>
      <w:r w:rsidR="007D2012">
        <w:t xml:space="preserve">Viimsi valla mandriosa </w:t>
      </w:r>
      <w:r>
        <w:t xml:space="preserve">üldplaneeringu kohane maakasutuse juhtotstarve </w:t>
      </w:r>
      <w:r w:rsidR="007D2012">
        <w:t xml:space="preserve">maatulundusmaast </w:t>
      </w:r>
      <w:r w:rsidR="007C5273">
        <w:t>(</w:t>
      </w:r>
      <w:r w:rsidR="007D2012">
        <w:t>põllumajandusmaast</w:t>
      </w:r>
      <w:r w:rsidR="007C5273">
        <w:t>)</w:t>
      </w:r>
      <w:r w:rsidR="00773AF5">
        <w:t xml:space="preserve"> </w:t>
      </w:r>
      <w:r w:rsidR="00951902">
        <w:t>ja osaliselt haljasmaast</w:t>
      </w:r>
      <w:r w:rsidR="007C5273">
        <w:t xml:space="preserve"> </w:t>
      </w:r>
      <w:r w:rsidR="007D2012">
        <w:t>väike</w:t>
      </w:r>
      <w:r>
        <w:t>elamu</w:t>
      </w:r>
      <w:r w:rsidR="00951902">
        <w:t>te</w:t>
      </w:r>
      <w:r>
        <w:t xml:space="preserve"> maa</w:t>
      </w:r>
      <w:r w:rsidR="007C5273">
        <w:t>ks</w:t>
      </w:r>
      <w:r w:rsidR="00951902">
        <w:t>, jaotada</w:t>
      </w:r>
      <w:r w:rsidR="009F3857">
        <w:t xml:space="preserve"> planeeritav </w:t>
      </w:r>
      <w:r w:rsidR="007D2012">
        <w:t xml:space="preserve">maa-ala </w:t>
      </w:r>
      <w:r w:rsidR="00951902">
        <w:t>üksik</w:t>
      </w:r>
      <w:r w:rsidR="009F3857">
        <w:t xml:space="preserve">elamukruntideks </w:t>
      </w:r>
      <w:r w:rsidR="00951902">
        <w:t>ning</w:t>
      </w:r>
      <w:r w:rsidR="009F3857">
        <w:t xml:space="preserve"> </w:t>
      </w:r>
      <w:r>
        <w:t>määrata krundi ehitusõigus</w:t>
      </w:r>
      <w:r w:rsidR="009F3857">
        <w:t xml:space="preserve"> </w:t>
      </w:r>
      <w:r w:rsidR="00951902">
        <w:t xml:space="preserve">üksikelamute ja abihoonete </w:t>
      </w:r>
      <w:r w:rsidR="009F3857">
        <w:t>ehitamiseks</w:t>
      </w:r>
      <w:r>
        <w:t xml:space="preserve">. </w:t>
      </w:r>
      <w:r w:rsidR="00951902">
        <w:t>D</w:t>
      </w:r>
      <w:r w:rsidR="00A63813">
        <w:rPr>
          <w:iCs/>
          <w:szCs w:val="24"/>
        </w:rPr>
        <w:t xml:space="preserve">etailplaneeringuga </w:t>
      </w:r>
      <w:r w:rsidR="00951902">
        <w:rPr>
          <w:iCs/>
          <w:szCs w:val="24"/>
        </w:rPr>
        <w:t xml:space="preserve">tehakse ühtlasi </w:t>
      </w:r>
      <w:r w:rsidR="00A63813">
        <w:rPr>
          <w:iCs/>
          <w:szCs w:val="24"/>
        </w:rPr>
        <w:t xml:space="preserve">ettepanek üldplaneeringu teemaplaneeringu </w:t>
      </w:r>
      <w:r w:rsidR="00A63813" w:rsidRPr="00951902">
        <w:rPr>
          <w:i/>
          <w:iCs/>
          <w:szCs w:val="24"/>
        </w:rPr>
        <w:t>Viimsi valla üldiste ehitustingimuste määramine. Elamuehituse põhimõtted</w:t>
      </w:r>
      <w:r w:rsidR="00A63813">
        <w:rPr>
          <w:iCs/>
          <w:szCs w:val="24"/>
        </w:rPr>
        <w:t xml:space="preserve"> muutmiseks osas, mille peatükis 4.1 on sätestatud, et kõik elamud Viimsi vallas peavad asuma üldplaneeringuga määratud elamumaal</w:t>
      </w:r>
      <w:r w:rsidR="00951902">
        <w:rPr>
          <w:iCs/>
          <w:szCs w:val="24"/>
        </w:rPr>
        <w:t xml:space="preserve"> ning</w:t>
      </w:r>
      <w:r w:rsidR="00A63813">
        <w:rPr>
          <w:iCs/>
          <w:szCs w:val="24"/>
        </w:rPr>
        <w:t xml:space="preserve"> väljapoole elamumaad uusi elamuid ega nende abihooneid rajada ei ole lubatud.</w:t>
      </w:r>
    </w:p>
    <w:p w:rsidR="007847A0" w:rsidRDefault="00951902" w:rsidP="00702223">
      <w:pPr>
        <w:spacing w:after="88" w:line="240" w:lineRule="auto"/>
        <w:ind w:left="-5" w:right="-1"/>
      </w:pPr>
      <w:r>
        <w:t xml:space="preserve">Detailplaneeringuga </w:t>
      </w:r>
      <w:r w:rsidR="006D31B6">
        <w:t xml:space="preserve">lahendatakse </w:t>
      </w:r>
      <w:r>
        <w:t>ühtlasi</w:t>
      </w:r>
      <w:r w:rsidR="00A63813">
        <w:t xml:space="preserve"> teedevõrgu ja </w:t>
      </w:r>
      <w:r w:rsidR="006D31B6">
        <w:t>liikluskorralduse põhimõtted</w:t>
      </w:r>
      <w:r>
        <w:t xml:space="preserve">, luuakse ühendused naaberaladega </w:t>
      </w:r>
      <w:r w:rsidR="00A63813">
        <w:t xml:space="preserve">ning </w:t>
      </w:r>
      <w:r>
        <w:t xml:space="preserve">määratakse </w:t>
      </w:r>
      <w:r w:rsidR="006D31B6">
        <w:t xml:space="preserve">haljastuse </w:t>
      </w:r>
      <w:r w:rsidR="00A63813">
        <w:t xml:space="preserve">ja </w:t>
      </w:r>
      <w:r w:rsidR="006D31B6">
        <w:t>heakorrastuse põhimõtted</w:t>
      </w:r>
      <w:r>
        <w:t>.</w:t>
      </w:r>
      <w:r w:rsidR="005F6EBA">
        <w:t xml:space="preserve"> </w:t>
      </w:r>
      <w:r>
        <w:t>S</w:t>
      </w:r>
      <w:r w:rsidR="005F6EBA">
        <w:t>amuti</w:t>
      </w:r>
      <w:r w:rsidR="006D31B6">
        <w:t xml:space="preserve"> </w:t>
      </w:r>
      <w:r>
        <w:t xml:space="preserve">määratakse </w:t>
      </w:r>
      <w:r w:rsidR="006D31B6">
        <w:t>tehnovõrkude asukohad. Detailplaneeringuga lahendatakse peamiselt planeerimisseaduse</w:t>
      </w:r>
      <w:r w:rsidR="00CD2A5E">
        <w:t xml:space="preserve"> (edaspidi PlanS)</w:t>
      </w:r>
      <w:r w:rsidR="006D31B6">
        <w:t xml:space="preserve"> § 126 lõike 1 punktides 1 – </w:t>
      </w:r>
      <w:r w:rsidR="006308AD">
        <w:t>9</w:t>
      </w:r>
      <w:r w:rsidR="006D31B6">
        <w:t xml:space="preserve">, </w:t>
      </w:r>
      <w:r w:rsidR="006308AD">
        <w:t xml:space="preserve">11, 12, </w:t>
      </w:r>
      <w:r w:rsidR="006D31B6">
        <w:t>17 ja 20 määratud ülesanded, mille loetelu võib detailplaneeringu koostamisel uute</w:t>
      </w:r>
      <w:r w:rsidR="005F6EBA">
        <w:t xml:space="preserve"> asjaolude ilmnemisel menetluse käigus täieneda.</w:t>
      </w:r>
    </w:p>
    <w:p w:rsidR="00702223" w:rsidRDefault="00702223" w:rsidP="00702223">
      <w:pPr>
        <w:spacing w:before="120" w:line="240" w:lineRule="auto"/>
        <w:ind w:left="0" w:firstLine="0"/>
        <w:rPr>
          <w:iCs/>
          <w:szCs w:val="20"/>
        </w:rPr>
      </w:pPr>
      <w:r>
        <w:rPr>
          <w:iCs/>
          <w:szCs w:val="20"/>
        </w:rPr>
        <w:t xml:space="preserve">Detailplaneering on üldplaneeringut muutev, mistõttu on </w:t>
      </w:r>
      <w:r w:rsidR="00CD2A5E">
        <w:rPr>
          <w:iCs/>
          <w:szCs w:val="20"/>
        </w:rPr>
        <w:t xml:space="preserve">PlanS § 124 lõikest 6 ja § 142      lõikest 6 ning </w:t>
      </w:r>
      <w:r>
        <w:rPr>
          <w:iCs/>
          <w:szCs w:val="20"/>
        </w:rPr>
        <w:t xml:space="preserve">keskkonnamõju hindamise ja keskkonnajuhtimissüsteemi seaduse (edaspidi KeHJS) § 33 lõike 2 punktidest 1 ja 3 tulenevalt </w:t>
      </w:r>
      <w:r w:rsidR="00CD2A5E">
        <w:rPr>
          <w:iCs/>
          <w:szCs w:val="20"/>
        </w:rPr>
        <w:t xml:space="preserve">vajalik </w:t>
      </w:r>
      <w:r>
        <w:rPr>
          <w:iCs/>
          <w:szCs w:val="20"/>
        </w:rPr>
        <w:t>läbi viia keskkonnamõju eelhinnang. Keskkonnamõju strateegilise hindamise eelhinnang (lisa 2) on antud KeHJS § 33 lg 3 tulenevalt ning lähtudes seaduse § 33 lg 3 – 6 sätestatud kriteeriumidest.</w:t>
      </w:r>
    </w:p>
    <w:p w:rsidR="00702223" w:rsidRPr="004A33C8" w:rsidRDefault="00702223" w:rsidP="00702223">
      <w:pPr>
        <w:spacing w:before="120" w:line="240" w:lineRule="auto"/>
        <w:ind w:left="0" w:firstLine="0"/>
        <w:rPr>
          <w:noProof/>
        </w:rPr>
      </w:pPr>
      <w:r w:rsidRPr="004A33C8">
        <w:rPr>
          <w:noProof/>
        </w:rPr>
        <w:t xml:space="preserve">Keskkonnamõju strateegilise hindamise eelhinnangu põhjal ei ole detailplaneeringu koostamisel keskkonnamõju strateegilise hindamise läbiviimine vajalik järgmistel põhjustel: </w:t>
      </w:r>
    </w:p>
    <w:p w:rsidR="00702223" w:rsidRPr="004A33C8" w:rsidRDefault="00702223" w:rsidP="00702223">
      <w:pPr>
        <w:numPr>
          <w:ilvl w:val="0"/>
          <w:numId w:val="8"/>
        </w:numPr>
        <w:spacing w:after="0" w:line="240" w:lineRule="auto"/>
      </w:pPr>
      <w:r w:rsidRPr="004A33C8">
        <w:rPr>
          <w:spacing w:val="-5"/>
        </w:rPr>
        <w:t>detailplaneeringus ei kavandata eeldatavalt olulise keskkonnamõjuga tegevust, sh näiteks tootmist, ulatusliku elamurajooni rajamist ega muud tegevust, millega kaasneks keskkonnaseisundi või looduslike alade kahjustumist, sh vee, pinnase, õhu saastatust, olulist jäätmetekke või mürataseme suurenemist;</w:t>
      </w:r>
    </w:p>
    <w:p w:rsidR="00702223" w:rsidRPr="004A33C8" w:rsidRDefault="00702223" w:rsidP="00702223">
      <w:pPr>
        <w:numPr>
          <w:ilvl w:val="0"/>
          <w:numId w:val="8"/>
        </w:numPr>
        <w:spacing w:after="0" w:line="240" w:lineRule="auto"/>
      </w:pPr>
      <w:r w:rsidRPr="004A33C8">
        <w:rPr>
          <w:spacing w:val="-5"/>
        </w:rPr>
        <w:t xml:space="preserve">lähtudes planeeringuala ja selle lähiümbruse keskkonnatingimustest ja maakasutusest, ei põhjusta </w:t>
      </w:r>
      <w:r>
        <w:rPr>
          <w:spacing w:val="-5"/>
        </w:rPr>
        <w:t>ala planeerimine</w:t>
      </w:r>
      <w:r w:rsidRPr="004A33C8">
        <w:rPr>
          <w:spacing w:val="-5"/>
        </w:rPr>
        <w:t xml:space="preserve"> olulist negatiivset keskkonnamõju. Tegevusega kaasnevad võimalikud mõjud on ehitusaegsed, nende ulatus piirneb peamiselt planeeringualaga ning avariiolukordade esinemise tõenäosus on väike, kui detailplaneeringu elluviimisel arvestatakse detailplaneeringu tingimusi ning õigusaktide nõudeid;</w:t>
      </w:r>
    </w:p>
    <w:p w:rsidR="00702223" w:rsidRPr="004A33C8" w:rsidRDefault="00702223" w:rsidP="00702223">
      <w:pPr>
        <w:numPr>
          <w:ilvl w:val="0"/>
          <w:numId w:val="8"/>
        </w:numPr>
        <w:spacing w:after="0" w:line="240" w:lineRule="auto"/>
      </w:pPr>
      <w:r w:rsidRPr="004A33C8">
        <w:rPr>
          <w:spacing w:val="-5"/>
        </w:rPr>
        <w:lastRenderedPageBreak/>
        <w:t xml:space="preserve">planeeringus kavandatav tegevus ei põhjusta looduskeskkonna vastupanuvõime ega loodusvarade taastumisvõime ületamist, sest planeeringu elluviimisega ei kaasne olulist mõju looduskeskkonnale. Planeeringualal ei paikne Natura 2000 võrgustiku alasid, mida planeeringuga kavandatav tegevus võib mõjutada. </w:t>
      </w:r>
    </w:p>
    <w:p w:rsidR="00702223" w:rsidRDefault="00702223" w:rsidP="00702223">
      <w:pPr>
        <w:numPr>
          <w:ilvl w:val="0"/>
          <w:numId w:val="8"/>
        </w:numPr>
        <w:spacing w:after="0" w:line="240" w:lineRule="auto"/>
      </w:pPr>
      <w:r w:rsidRPr="004A33C8">
        <w:t xml:space="preserve">planeeringuala </w:t>
      </w:r>
      <w:r>
        <w:t>ei jää</w:t>
      </w:r>
      <w:r w:rsidRPr="004A33C8">
        <w:t xml:space="preserve"> ehituskeelu- </w:t>
      </w:r>
      <w:r>
        <w:t>ega</w:t>
      </w:r>
      <w:r w:rsidRPr="004A33C8">
        <w:t xml:space="preserve"> ranna ja kalda piiranguvööndisse</w:t>
      </w:r>
      <w:r>
        <w:t>.</w:t>
      </w:r>
    </w:p>
    <w:p w:rsidR="00702223" w:rsidRPr="004A33C8" w:rsidRDefault="00702223" w:rsidP="00702223">
      <w:pPr>
        <w:numPr>
          <w:ilvl w:val="0"/>
          <w:numId w:val="8"/>
        </w:numPr>
        <w:spacing w:after="0" w:line="240" w:lineRule="auto"/>
      </w:pPr>
      <w:r w:rsidRPr="004A33C8">
        <w:t>planee</w:t>
      </w:r>
      <w:r>
        <w:t>ringualal puudub kõrghaljastus.</w:t>
      </w:r>
    </w:p>
    <w:p w:rsidR="00702223" w:rsidRDefault="00702223" w:rsidP="00702223">
      <w:pPr>
        <w:numPr>
          <w:ilvl w:val="0"/>
          <w:numId w:val="8"/>
        </w:numPr>
        <w:spacing w:after="0" w:line="240" w:lineRule="auto"/>
      </w:pPr>
      <w:r w:rsidRPr="004A33C8">
        <w:rPr>
          <w:spacing w:val="-5"/>
        </w:rPr>
        <w:t>detailplaneeringus kavandatav tegevus ei kahjusta inimese tervist, heaolu ega vara, sest planeeritava tegevusega ei kaasne olulist liikluskoormuse, õhusaaste ega müratasemete suurenemist</w:t>
      </w:r>
      <w:r>
        <w:rPr>
          <w:spacing w:val="-5"/>
        </w:rPr>
        <w:t>.</w:t>
      </w:r>
    </w:p>
    <w:p w:rsidR="00702223" w:rsidRPr="00702223" w:rsidRDefault="00702223" w:rsidP="00702223">
      <w:pPr>
        <w:numPr>
          <w:ilvl w:val="0"/>
          <w:numId w:val="8"/>
        </w:numPr>
        <w:spacing w:after="0" w:line="240" w:lineRule="auto"/>
      </w:pPr>
      <w:r w:rsidRPr="00702223">
        <w:rPr>
          <w:spacing w:val="-5"/>
        </w:rPr>
        <w:t>planeeringualal ei ole tuvastatud keskkonda saastavaid objekte ega jääkreostust, samuti ei kaasne olulist mõju veekeskkonnale.</w:t>
      </w:r>
    </w:p>
    <w:p w:rsidR="00773F57" w:rsidRDefault="00773F57" w:rsidP="00702223">
      <w:pPr>
        <w:spacing w:before="120" w:after="120" w:line="240" w:lineRule="auto"/>
        <w:ind w:left="0" w:firstLine="0"/>
      </w:pPr>
      <w:r>
        <w:rPr>
          <w:szCs w:val="20"/>
        </w:rPr>
        <w:t>Kui detailplaneeringuga tehakse ettepanek kehtestatud üldplaneeringu põhilahenduse muutmiseks, otsustab detailplaneeringu algatamise</w:t>
      </w:r>
      <w:r w:rsidR="004A09C0">
        <w:rPr>
          <w:szCs w:val="20"/>
        </w:rPr>
        <w:t xml:space="preserve">, vastuvõtmise ja kehtestamise </w:t>
      </w:r>
      <w:r>
        <w:t xml:space="preserve">Viimsi Vallavolikogu 27.04.2016 määruse nr 17 </w:t>
      </w:r>
      <w:r w:rsidRPr="006308AD">
        <w:rPr>
          <w:i/>
        </w:rPr>
        <w:t>Planeerimisseaduse rakendamine Viimsi vallas</w:t>
      </w:r>
      <w:r w:rsidR="00027519">
        <w:t xml:space="preserve"> </w:t>
      </w:r>
      <w:r>
        <w:rPr>
          <w:szCs w:val="20"/>
        </w:rPr>
        <w:t>§ 3 punkti 3 kohaselt volikogu.</w:t>
      </w:r>
      <w:r w:rsidR="004A09C0">
        <w:rPr>
          <w:szCs w:val="20"/>
        </w:rPr>
        <w:t xml:space="preserve"> Detailplaneeringu koostamise korraldaja on vallavalitsus (Nelgi </w:t>
      </w:r>
      <w:r w:rsidR="006308AD">
        <w:rPr>
          <w:szCs w:val="20"/>
        </w:rPr>
        <w:t xml:space="preserve">  </w:t>
      </w:r>
      <w:r w:rsidR="004A09C0">
        <w:rPr>
          <w:szCs w:val="20"/>
        </w:rPr>
        <w:t>tee 1, Viimsi alevik, 74001, tel 6028 800), detailplaneeringu koostaja ei ole hetkel teada.</w:t>
      </w:r>
    </w:p>
    <w:p w:rsidR="007847A0" w:rsidRDefault="00773F57" w:rsidP="006308AD">
      <w:pPr>
        <w:spacing w:after="120" w:line="240" w:lineRule="auto"/>
        <w:ind w:left="0" w:right="-1" w:firstLine="0"/>
      </w:pPr>
      <w:r>
        <w:rPr>
          <w:szCs w:val="24"/>
        </w:rPr>
        <w:t>Arvestades ülaltoodut, juhindudes kohaliku omavalitsuse korralduse seaduse § 6 lõikest 1, planeerimisseaduse § 124  lõigetest 1, 2 ja 10, §</w:t>
      </w:r>
      <w:r w:rsidR="00702223">
        <w:rPr>
          <w:szCs w:val="24"/>
        </w:rPr>
        <w:t xml:space="preserve"> </w:t>
      </w:r>
      <w:r>
        <w:rPr>
          <w:szCs w:val="24"/>
        </w:rPr>
        <w:t xml:space="preserve">128 lõikest 1 ja §-st 142, keskkonnamõju hindamise ja keskkonnajuhtimissüsteemi seaduse </w:t>
      </w:r>
      <w:r w:rsidR="004A09C0">
        <w:t>§ 31 punktis 1, § 33 lõike 2 punktidest 1 ja 3, § 35 lõikest 5</w:t>
      </w:r>
      <w:r>
        <w:rPr>
          <w:szCs w:val="24"/>
        </w:rPr>
        <w:t xml:space="preserve"> ning lähtudes</w:t>
      </w:r>
      <w:r w:rsidR="004A09C0">
        <w:rPr>
          <w:szCs w:val="24"/>
        </w:rPr>
        <w:t xml:space="preserve"> </w:t>
      </w:r>
      <w:r w:rsidR="00027519">
        <w:rPr>
          <w:szCs w:val="24"/>
        </w:rPr>
        <w:t xml:space="preserve">detailplaneeringu koostamisest huvitatud isiku </w:t>
      </w:r>
      <w:r w:rsidR="00F557FC">
        <w:rPr>
          <w:szCs w:val="24"/>
        </w:rPr>
        <w:t>Jaan Koplimägi</w:t>
      </w:r>
      <w:r w:rsidR="00027519">
        <w:rPr>
          <w:szCs w:val="24"/>
        </w:rPr>
        <w:t xml:space="preserve"> avaldusest</w:t>
      </w:r>
      <w:r>
        <w:rPr>
          <w:szCs w:val="24"/>
        </w:rPr>
        <w:t xml:space="preserve"> (registreeritud valla dokumendiregistris </w:t>
      </w:r>
      <w:r w:rsidR="00F557FC">
        <w:rPr>
          <w:szCs w:val="24"/>
        </w:rPr>
        <w:t>22</w:t>
      </w:r>
      <w:r>
        <w:rPr>
          <w:szCs w:val="24"/>
        </w:rPr>
        <w:t>.</w:t>
      </w:r>
      <w:r w:rsidR="00027519">
        <w:rPr>
          <w:szCs w:val="24"/>
        </w:rPr>
        <w:t>0</w:t>
      </w:r>
      <w:r w:rsidR="00F557FC">
        <w:rPr>
          <w:szCs w:val="24"/>
        </w:rPr>
        <w:t>4</w:t>
      </w:r>
      <w:r>
        <w:rPr>
          <w:szCs w:val="24"/>
        </w:rPr>
        <w:t>.201</w:t>
      </w:r>
      <w:r w:rsidR="00F557FC">
        <w:rPr>
          <w:szCs w:val="24"/>
        </w:rPr>
        <w:t>5</w:t>
      </w:r>
      <w:r>
        <w:rPr>
          <w:szCs w:val="24"/>
        </w:rPr>
        <w:t xml:space="preserve"> numbriga 10-10/</w:t>
      </w:r>
      <w:r w:rsidR="002673A6">
        <w:rPr>
          <w:szCs w:val="24"/>
        </w:rPr>
        <w:t>2255</w:t>
      </w:r>
      <w:r>
        <w:rPr>
          <w:szCs w:val="24"/>
        </w:rPr>
        <w:t>)</w:t>
      </w:r>
      <w:r w:rsidR="00731F84">
        <w:rPr>
          <w:szCs w:val="24"/>
        </w:rPr>
        <w:t>,                Viimsi Vallavolikogu</w:t>
      </w:r>
    </w:p>
    <w:p w:rsidR="007847A0" w:rsidRDefault="00731F84" w:rsidP="00731F84">
      <w:pPr>
        <w:spacing w:after="120" w:line="240" w:lineRule="auto"/>
        <w:ind w:left="0" w:firstLine="0"/>
        <w:jc w:val="left"/>
      </w:pPr>
      <w:r>
        <w:t>o t s u s t a b:</w:t>
      </w:r>
    </w:p>
    <w:p w:rsidR="007847A0" w:rsidRDefault="006D31B6" w:rsidP="000377D5">
      <w:pPr>
        <w:numPr>
          <w:ilvl w:val="0"/>
          <w:numId w:val="2"/>
        </w:numPr>
        <w:spacing w:after="110" w:line="240" w:lineRule="auto"/>
        <w:ind w:right="-1" w:hanging="283"/>
      </w:pPr>
      <w:r>
        <w:t xml:space="preserve">Algatada detailplaneering Viimsi </w:t>
      </w:r>
      <w:r w:rsidR="00027519">
        <w:t>vallas</w:t>
      </w:r>
      <w:r w:rsidR="002673A6">
        <w:t>,</w:t>
      </w:r>
      <w:r w:rsidR="00027519">
        <w:t xml:space="preserve"> </w:t>
      </w:r>
      <w:r w:rsidR="002673A6">
        <w:t xml:space="preserve">Pärnamäe külas, kinnistutel Mäe, Soosepa 2 maatükk 2, Sooheina tee 7 ja Sooheina tee 9 Viimsi valla mandriosa </w:t>
      </w:r>
      <w:r>
        <w:t xml:space="preserve">üldplaneeringu </w:t>
      </w:r>
      <w:r w:rsidR="00027519">
        <w:t>koha</w:t>
      </w:r>
      <w:r w:rsidR="005D3243">
        <w:t>s</w:t>
      </w:r>
      <w:r w:rsidR="00027519">
        <w:t>e maakasutuse juhtotstar</w:t>
      </w:r>
      <w:r w:rsidR="00EB0996">
        <w:t>b</w:t>
      </w:r>
      <w:r w:rsidR="00027519">
        <w:t>e</w:t>
      </w:r>
      <w:r w:rsidR="005D3243">
        <w:t xml:space="preserve"> muutmiseks</w:t>
      </w:r>
      <w:r w:rsidR="002673A6" w:rsidRPr="002673A6">
        <w:t xml:space="preserve"> </w:t>
      </w:r>
      <w:r w:rsidR="002673A6">
        <w:t>maatulundusmaast (põllumajandusmaast) ja osaliselt haljasmaast väikeelamute maaks, üksikelamukruntide moodustamiseks ja krundi</w:t>
      </w:r>
      <w:r>
        <w:t xml:space="preserve"> ehitusõiguse määramiseks </w:t>
      </w:r>
      <w:r w:rsidR="002673A6">
        <w:t>üksik</w:t>
      </w:r>
      <w:r w:rsidR="005D3243">
        <w:t>elamu</w:t>
      </w:r>
      <w:r w:rsidR="002673A6">
        <w:t xml:space="preserve"> ja abihoonete</w:t>
      </w:r>
      <w:r w:rsidR="005D3243">
        <w:t xml:space="preserve"> ehitamiseks</w:t>
      </w:r>
      <w:r>
        <w:t xml:space="preserve">, planeerimisseaduse § 126 lõike 1 punktides </w:t>
      </w:r>
      <w:r w:rsidR="002673A6">
        <w:t xml:space="preserve">1 – 9, 11, 12, 17 ja 20 </w:t>
      </w:r>
      <w:r>
        <w:t>määratud ülesannete lahendamiseks,</w:t>
      </w:r>
      <w:r w:rsidR="005D3243">
        <w:t xml:space="preserve"> </w:t>
      </w:r>
      <w:r>
        <w:t>sealhulgas juurdepääsu, liikluskorralduse, tehnovõrkude paiknemise ja halja</w:t>
      </w:r>
      <w:r w:rsidR="00540EF2">
        <w:t>stuse põhimõtete lahendamiseks.</w:t>
      </w:r>
    </w:p>
    <w:p w:rsidR="007847A0" w:rsidRDefault="006D31B6" w:rsidP="000377D5">
      <w:pPr>
        <w:numPr>
          <w:ilvl w:val="0"/>
          <w:numId w:val="2"/>
        </w:numPr>
        <w:spacing w:after="132" w:line="240" w:lineRule="auto"/>
        <w:ind w:right="-1" w:hanging="283"/>
      </w:pPr>
      <w:r>
        <w:t>Kinnitada planeeringu lähteseisuk</w:t>
      </w:r>
      <w:r w:rsidR="00540EF2">
        <w:t>ohad vastavalt otsuse lisale 1.</w:t>
      </w:r>
    </w:p>
    <w:p w:rsidR="007847A0" w:rsidRDefault="002673A6" w:rsidP="000377D5">
      <w:pPr>
        <w:numPr>
          <w:ilvl w:val="0"/>
          <w:numId w:val="2"/>
        </w:numPr>
        <w:spacing w:after="135" w:line="240" w:lineRule="auto"/>
        <w:ind w:right="-1" w:hanging="283"/>
      </w:pPr>
      <w:r>
        <w:t>Jätta a</w:t>
      </w:r>
      <w:r w:rsidR="006D31B6">
        <w:t>lgata</w:t>
      </w:r>
      <w:r>
        <w:t>mata</w:t>
      </w:r>
      <w:r w:rsidR="006D31B6">
        <w:t xml:space="preserve"> keskkonnamõju strateegili</w:t>
      </w:r>
      <w:r w:rsidR="004A09C0">
        <w:t>ne</w:t>
      </w:r>
      <w:r w:rsidR="006D31B6">
        <w:t xml:space="preserve"> hindami</w:t>
      </w:r>
      <w:r w:rsidR="004A09C0">
        <w:t>ne</w:t>
      </w:r>
      <w:r w:rsidR="006D31B6">
        <w:t xml:space="preserve"> </w:t>
      </w:r>
      <w:r w:rsidR="00027519">
        <w:t xml:space="preserve">kinnistute </w:t>
      </w:r>
      <w:r>
        <w:t xml:space="preserve">Mäe, Soosepa 2 </w:t>
      </w:r>
      <w:r w:rsidR="008F2B8B">
        <w:t xml:space="preserve"> </w:t>
      </w:r>
      <w:r>
        <w:t xml:space="preserve">maatükk 2, Sooheina tee 7 ja Sooheina tee 9 </w:t>
      </w:r>
      <w:r w:rsidR="00540EF2">
        <w:t>detailplaneeringule.</w:t>
      </w:r>
    </w:p>
    <w:p w:rsidR="007847A0" w:rsidRDefault="006D31B6" w:rsidP="000377D5">
      <w:pPr>
        <w:numPr>
          <w:ilvl w:val="0"/>
          <w:numId w:val="2"/>
        </w:numPr>
        <w:spacing w:after="134" w:line="240" w:lineRule="auto"/>
        <w:ind w:right="-1" w:hanging="283"/>
      </w:pPr>
      <w:r>
        <w:t>Kooskõlastatud detailplaneering tuleb esitada vallavolikogule vastuvõtmiseks hiljemalt kahe aasta jooksul planeeringu lähteseisukohtade kinnitamise kuupäevast arvates. Vallavolikogu võib põhjendatud taotluse alusel pikendada detailplaneeringu esitamise tähtaega. Taotlus detailplaneeringu esitamise tähtaja pikendamiseks tuleb esitada hiljemalt kaks kuud enne detailplaneeringu esitamise tähtaja lõppemist. Kui detailplaneering ei ole tähtaegselt esitatud, kaotab detailplaneeri</w:t>
      </w:r>
      <w:r w:rsidR="002673A6">
        <w:t>ngu algatamise otsus kehtivuse.</w:t>
      </w:r>
    </w:p>
    <w:p w:rsidR="00E543CE" w:rsidRDefault="00E543CE" w:rsidP="000377D5">
      <w:pPr>
        <w:numPr>
          <w:ilvl w:val="0"/>
          <w:numId w:val="2"/>
        </w:numPr>
        <w:spacing w:after="130" w:line="240" w:lineRule="auto"/>
        <w:ind w:right="-1" w:hanging="283"/>
      </w:pPr>
      <w:r>
        <w:t>Detailplaneeringu elluviimiseks sõlmiti Tallinna notari Priidu Pärna notaribüroos 13.10.2016 võlaõiguslik leping kinnistu jagamise tulemusel tekkivate kinnistute tasuta võõrandamiseks ning sellega seonduvad kokkulepped teede ja rajatiste rajamiseks, samuti detailplaneeringu elluviimisega kaasnevate kaudsete kulude hüvitamiseks.</w:t>
      </w:r>
      <w:r w:rsidR="00770C72">
        <w:t xml:space="preserve"> Detailplaneering </w:t>
      </w:r>
      <w:r w:rsidR="00DC45D5">
        <w:t>menetletakse</w:t>
      </w:r>
      <w:r w:rsidR="00770C72">
        <w:t xml:space="preserve"> ja kehtestatakse lepingust tulenevate kohustuste elluviimise eeldusel.</w:t>
      </w:r>
    </w:p>
    <w:p w:rsidR="007847A0" w:rsidRDefault="006D31B6" w:rsidP="000377D5">
      <w:pPr>
        <w:numPr>
          <w:ilvl w:val="0"/>
          <w:numId w:val="2"/>
        </w:numPr>
        <w:spacing w:after="130" w:line="240" w:lineRule="auto"/>
        <w:ind w:right="-1" w:hanging="283"/>
      </w:pPr>
      <w:r>
        <w:t>Otsuse ja sellega seotud dokumentidega on võimalik tutvuda etteteatamisel Viims</w:t>
      </w:r>
      <w:r w:rsidR="004A09C0">
        <w:t xml:space="preserve">i Vallavalitsuses (Nelgi tee 1, Viimsi alevik, tel. </w:t>
      </w:r>
      <w:r w:rsidR="004A09C0">
        <w:rPr>
          <w:szCs w:val="20"/>
        </w:rPr>
        <w:t>6028 800)</w:t>
      </w:r>
      <w:r w:rsidR="004A09C0">
        <w:t>.</w:t>
      </w:r>
    </w:p>
    <w:p w:rsidR="00731F84" w:rsidRDefault="00731F84" w:rsidP="00731F84">
      <w:pPr>
        <w:spacing w:after="130" w:line="240" w:lineRule="auto"/>
        <w:ind w:left="283" w:right="-1" w:firstLine="0"/>
      </w:pPr>
    </w:p>
    <w:p w:rsidR="007847A0" w:rsidRDefault="006D31B6" w:rsidP="000377D5">
      <w:pPr>
        <w:numPr>
          <w:ilvl w:val="0"/>
          <w:numId w:val="2"/>
        </w:numPr>
        <w:spacing w:after="134" w:line="240" w:lineRule="auto"/>
        <w:ind w:right="-1" w:hanging="283"/>
      </w:pPr>
      <w:r>
        <w:lastRenderedPageBreak/>
        <w:t>Ots</w:t>
      </w:r>
      <w:r w:rsidR="00027519">
        <w:t>us jõustub teatavakstegemisest.</w:t>
      </w:r>
    </w:p>
    <w:p w:rsidR="007847A0" w:rsidRDefault="006D31B6" w:rsidP="000377D5">
      <w:pPr>
        <w:numPr>
          <w:ilvl w:val="0"/>
          <w:numId w:val="2"/>
        </w:numPr>
        <w:spacing w:line="240" w:lineRule="auto"/>
        <w:ind w:right="-1" w:hanging="283"/>
      </w:pPr>
      <w:r>
        <w:t xml:space="preserve">Otsust on võimalik vaidlustada Tallinna Halduskohtus (Pärnu mnt 7, Tallinn) või esitada vaie Viimsi Vallavolikogule 30 päeva jooksul arvates otsuse teatavakstegemisest. </w:t>
      </w:r>
    </w:p>
    <w:p w:rsidR="007847A0" w:rsidRDefault="007847A0" w:rsidP="00731F84">
      <w:pPr>
        <w:spacing w:after="0" w:line="240" w:lineRule="auto"/>
        <w:ind w:left="283" w:firstLine="0"/>
        <w:jc w:val="left"/>
      </w:pPr>
    </w:p>
    <w:p w:rsidR="00731F84" w:rsidRDefault="00731F84" w:rsidP="000377D5">
      <w:pPr>
        <w:spacing w:after="0" w:line="240" w:lineRule="auto"/>
        <w:ind w:left="108" w:firstLine="0"/>
        <w:jc w:val="left"/>
      </w:pP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6D31B6" w:rsidP="00731F84">
      <w:pPr>
        <w:spacing w:line="240" w:lineRule="auto"/>
        <w:ind w:left="0" w:right="367" w:firstLine="0"/>
      </w:pPr>
      <w:r>
        <w:t xml:space="preserve">Toomas Tõniste </w:t>
      </w:r>
    </w:p>
    <w:p w:rsidR="007847A0" w:rsidRDefault="006D31B6" w:rsidP="00731F84">
      <w:pPr>
        <w:spacing w:line="240" w:lineRule="auto"/>
        <w:ind w:left="0" w:right="367" w:firstLine="0"/>
      </w:pPr>
      <w:r>
        <w:rPr>
          <w:sz w:val="1"/>
        </w:rPr>
        <w:t xml:space="preserve"> </w:t>
      </w:r>
      <w:r>
        <w:t xml:space="preserve">Vallavolikogu esimees </w:t>
      </w:r>
    </w:p>
    <w:p w:rsidR="007847A0" w:rsidRDefault="006D31B6" w:rsidP="000377D5">
      <w:pPr>
        <w:spacing w:after="0" w:line="240" w:lineRule="auto"/>
        <w:ind w:left="108" w:firstLine="0"/>
        <w:jc w:val="left"/>
      </w:pPr>
      <w:r>
        <w:t xml:space="preserve"> </w:t>
      </w:r>
    </w:p>
    <w:p w:rsidR="007847A0" w:rsidRDefault="006D31B6" w:rsidP="000377D5">
      <w:pPr>
        <w:spacing w:after="22" w:line="240" w:lineRule="auto"/>
        <w:ind w:left="108" w:firstLine="0"/>
        <w:jc w:val="left"/>
      </w:pPr>
      <w:r>
        <w:t xml:space="preserve"> </w:t>
      </w:r>
    </w:p>
    <w:p w:rsidR="007847A0" w:rsidRDefault="006D31B6" w:rsidP="000377D5">
      <w:pPr>
        <w:spacing w:line="240" w:lineRule="auto"/>
        <w:ind w:right="367" w:firstLine="24"/>
      </w:pPr>
      <w:r>
        <w:t xml:space="preserve">Eelnõu esitaja: Viimsi Vallavalitsus </w:t>
      </w:r>
    </w:p>
    <w:p w:rsidR="007847A0" w:rsidRDefault="006D31B6" w:rsidP="000377D5">
      <w:pPr>
        <w:spacing w:line="240" w:lineRule="auto"/>
        <w:ind w:right="367" w:firstLine="24"/>
      </w:pPr>
      <w:r>
        <w:t>Eelnõu koostaja:</w:t>
      </w:r>
      <w:r w:rsidR="00EB0996">
        <w:t xml:space="preserve"> </w:t>
      </w:r>
      <w:r>
        <w:t xml:space="preserve">Anne Siitan, planeeringute koordinaator </w:t>
      </w:r>
      <w:r w:rsidR="00AE29A8">
        <w:t>(otsuse eelnõu)</w:t>
      </w:r>
    </w:p>
    <w:p w:rsidR="007847A0" w:rsidRDefault="006D31B6" w:rsidP="000377D5">
      <w:pPr>
        <w:spacing w:line="240" w:lineRule="auto"/>
        <w:ind w:right="367"/>
      </w:pPr>
      <w:r>
        <w:t xml:space="preserve">                           </w:t>
      </w:r>
      <w:r w:rsidR="00EB0996">
        <w:t xml:space="preserve"> Kairi Mänd, planeeringute peaspetsialist</w:t>
      </w:r>
      <w:r>
        <w:t xml:space="preserve"> (</w:t>
      </w:r>
      <w:r w:rsidR="00EB0996">
        <w:t>lähteseisukohad</w:t>
      </w:r>
      <w:r>
        <w:t>)</w:t>
      </w:r>
    </w:p>
    <w:p w:rsidR="00E543CE" w:rsidRDefault="00E543CE" w:rsidP="000377D5">
      <w:pPr>
        <w:spacing w:line="240" w:lineRule="auto"/>
        <w:ind w:right="367"/>
      </w:pPr>
      <w:r>
        <w:tab/>
      </w:r>
      <w:r>
        <w:tab/>
      </w:r>
      <w:r>
        <w:tab/>
        <w:t xml:space="preserve">      Kätlyn Mets (KSH eelhinnang)</w:t>
      </w: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6D31B6" w:rsidP="000377D5">
      <w:pPr>
        <w:spacing w:after="21" w:line="240" w:lineRule="auto"/>
        <w:ind w:left="108" w:firstLine="0"/>
        <w:jc w:val="left"/>
      </w:pPr>
      <w:r>
        <w:t xml:space="preserve"> </w:t>
      </w:r>
    </w:p>
    <w:p w:rsidR="007847A0" w:rsidRDefault="006D31B6" w:rsidP="00731F84">
      <w:pPr>
        <w:spacing w:line="240" w:lineRule="auto"/>
        <w:ind w:left="0" w:right="367" w:firstLine="0"/>
      </w:pPr>
      <w:r>
        <w:t xml:space="preserve">Kooskõlastatud:  </w:t>
      </w: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731F84" w:rsidP="00E543CE">
      <w:pPr>
        <w:tabs>
          <w:tab w:val="center" w:pos="851"/>
          <w:tab w:val="center" w:pos="4238"/>
          <w:tab w:val="center" w:pos="6987"/>
        </w:tabs>
        <w:spacing w:line="240" w:lineRule="auto"/>
        <w:ind w:left="0" w:firstLine="0"/>
        <w:jc w:val="left"/>
      </w:pPr>
      <w:r>
        <w:t xml:space="preserve">Margus Kruusmägi                   </w:t>
      </w:r>
      <w:r>
        <w:t>Erik Vest</w:t>
      </w:r>
      <w:r>
        <w:t xml:space="preserve"> </w:t>
      </w:r>
      <w:r>
        <w:tab/>
      </w:r>
      <w:r>
        <w:tab/>
      </w:r>
      <w:r>
        <w:tab/>
      </w:r>
      <w:r w:rsidR="006D31B6">
        <w:t xml:space="preserve">Kristi Tomingas  </w:t>
      </w:r>
    </w:p>
    <w:p w:rsidR="00731F84" w:rsidRDefault="00731F84" w:rsidP="00E543CE">
      <w:pPr>
        <w:tabs>
          <w:tab w:val="center" w:pos="902"/>
          <w:tab w:val="center" w:pos="4042"/>
          <w:tab w:val="center" w:pos="6844"/>
        </w:tabs>
        <w:spacing w:line="240" w:lineRule="auto"/>
        <w:ind w:left="0" w:firstLine="0"/>
        <w:jc w:val="left"/>
      </w:pPr>
      <w:r>
        <w:t>Abivallavanem                          Keskkonna</w:t>
      </w:r>
      <w:r>
        <w:t xml:space="preserve">- ja planeerimisameti  </w:t>
      </w:r>
      <w:r>
        <w:t xml:space="preserve">              </w:t>
      </w:r>
      <w:r>
        <w:t>Vallasekretär</w:t>
      </w:r>
    </w:p>
    <w:p w:rsidR="007847A0" w:rsidRDefault="00731F84" w:rsidP="00E543CE">
      <w:pPr>
        <w:tabs>
          <w:tab w:val="center" w:pos="902"/>
          <w:tab w:val="center" w:pos="4042"/>
          <w:tab w:val="center" w:pos="6844"/>
        </w:tabs>
        <w:spacing w:line="240" w:lineRule="auto"/>
        <w:ind w:left="0" w:firstLine="0"/>
        <w:jc w:val="left"/>
      </w:pPr>
      <w:r>
        <w:tab/>
        <w:t xml:space="preserve">                                                  </w:t>
      </w:r>
      <w:r>
        <w:t xml:space="preserve">juhataja </w:t>
      </w: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6D31B6" w:rsidP="000377D5">
      <w:pPr>
        <w:spacing w:after="0" w:line="240" w:lineRule="auto"/>
        <w:ind w:left="108" w:firstLine="0"/>
        <w:jc w:val="left"/>
      </w:pPr>
      <w:r>
        <w:t xml:space="preserve"> </w:t>
      </w:r>
    </w:p>
    <w:p w:rsidR="007847A0" w:rsidRDefault="006D31B6" w:rsidP="000377D5">
      <w:pPr>
        <w:tabs>
          <w:tab w:val="center" w:pos="780"/>
          <w:tab w:val="center" w:pos="3303"/>
        </w:tabs>
        <w:spacing w:line="240" w:lineRule="auto"/>
        <w:ind w:left="0" w:firstLine="0"/>
        <w:jc w:val="left"/>
      </w:pPr>
      <w:r>
        <w:rPr>
          <w:rFonts w:ascii="Calibri" w:eastAsia="Calibri" w:hAnsi="Calibri" w:cs="Calibri"/>
          <w:sz w:val="22"/>
        </w:rPr>
        <w:tab/>
      </w:r>
      <w:r>
        <w:tab/>
        <w:t xml:space="preserve"> </w:t>
      </w:r>
    </w:p>
    <w:p w:rsidR="00265743" w:rsidRDefault="006D31B6" w:rsidP="000377D5">
      <w:pPr>
        <w:spacing w:after="0" w:line="240" w:lineRule="auto"/>
        <w:ind w:left="324" w:right="5326" w:firstLine="0"/>
        <w:jc w:val="left"/>
      </w:pPr>
      <w:r>
        <w:tab/>
        <w:t xml:space="preserve"> </w:t>
      </w: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265743" w:rsidRDefault="00265743" w:rsidP="000377D5">
      <w:pPr>
        <w:spacing w:after="0" w:line="240" w:lineRule="auto"/>
        <w:ind w:left="324" w:right="5326" w:firstLine="0"/>
        <w:jc w:val="left"/>
      </w:pPr>
    </w:p>
    <w:p w:rsidR="00731F84" w:rsidRDefault="00731F84" w:rsidP="000377D5">
      <w:pPr>
        <w:spacing w:line="240" w:lineRule="auto"/>
        <w:jc w:val="right"/>
        <w:outlineLvl w:val="0"/>
      </w:pPr>
      <w:r>
        <w:br w:type="page"/>
      </w:r>
    </w:p>
    <w:p w:rsidR="007C5273" w:rsidRDefault="007C5273" w:rsidP="000377D5">
      <w:pPr>
        <w:spacing w:line="240" w:lineRule="auto"/>
        <w:jc w:val="right"/>
        <w:outlineLvl w:val="0"/>
      </w:pPr>
      <w:r>
        <w:lastRenderedPageBreak/>
        <w:t>LISA 1</w:t>
      </w:r>
    </w:p>
    <w:p w:rsidR="007C5273" w:rsidRDefault="007C5273" w:rsidP="000377D5">
      <w:pPr>
        <w:spacing w:line="240" w:lineRule="auto"/>
        <w:jc w:val="right"/>
        <w:outlineLvl w:val="0"/>
      </w:pPr>
      <w:r>
        <w:t>Viimsi Vallavolikogu</w:t>
      </w:r>
    </w:p>
    <w:p w:rsidR="007C5273" w:rsidRDefault="00731F84" w:rsidP="000377D5">
      <w:pPr>
        <w:spacing w:line="240" w:lineRule="auto"/>
        <w:jc w:val="right"/>
      </w:pPr>
      <w:r>
        <w:t>9.05.</w:t>
      </w:r>
      <w:r w:rsidR="007C5273">
        <w:t>2017 otsusele nr …</w:t>
      </w:r>
    </w:p>
    <w:p w:rsidR="007C5273" w:rsidRDefault="007C5273" w:rsidP="000377D5">
      <w:pPr>
        <w:spacing w:line="240" w:lineRule="auto"/>
        <w:jc w:val="right"/>
        <w:outlineLvl w:val="0"/>
      </w:pPr>
    </w:p>
    <w:p w:rsidR="000377D5" w:rsidRDefault="000377D5" w:rsidP="000377D5">
      <w:pPr>
        <w:jc w:val="center"/>
        <w:outlineLvl w:val="0"/>
        <w:rPr>
          <w:b/>
        </w:rPr>
      </w:pPr>
      <w:r w:rsidRPr="00F51457">
        <w:rPr>
          <w:b/>
        </w:rPr>
        <w:t>LÄHTE</w:t>
      </w:r>
      <w:r>
        <w:rPr>
          <w:b/>
        </w:rPr>
        <w:t>SEISUKOHAD</w:t>
      </w:r>
      <w:r w:rsidRPr="00F51457">
        <w:rPr>
          <w:b/>
        </w:rPr>
        <w:t xml:space="preserve">  DETAILPLANEERINGU  KOOSTAMISEKS</w:t>
      </w:r>
    </w:p>
    <w:p w:rsidR="000377D5" w:rsidRPr="00F51457" w:rsidRDefault="000377D5" w:rsidP="000377D5">
      <w:pPr>
        <w:jc w:val="center"/>
        <w:outlineLvl w:val="0"/>
        <w:rPr>
          <w:b/>
        </w:rPr>
      </w:pPr>
    </w:p>
    <w:p w:rsidR="000377D5" w:rsidRDefault="000377D5" w:rsidP="000377D5">
      <w:pPr>
        <w:pStyle w:val="Loetelu"/>
        <w:spacing w:before="240" w:after="120"/>
        <w:ind w:left="993" w:hanging="851"/>
        <w:rPr>
          <w:b/>
          <w:bCs/>
        </w:rPr>
      </w:pPr>
      <w:r w:rsidRPr="00F51457">
        <w:rPr>
          <w:b/>
          <w:bCs/>
        </w:rPr>
        <w:t>Planeeritava ala asukoht ja ulatus:</w:t>
      </w:r>
      <w:bookmarkStart w:id="0" w:name="OLE_LINK1"/>
      <w:bookmarkStart w:id="1" w:name="OLE_LINK2"/>
    </w:p>
    <w:bookmarkEnd w:id="0"/>
    <w:bookmarkEnd w:id="1"/>
    <w:p w:rsidR="000377D5" w:rsidRDefault="000377D5" w:rsidP="000377D5">
      <w:pPr>
        <w:pStyle w:val="Loetelu"/>
        <w:numPr>
          <w:ilvl w:val="0"/>
          <w:numId w:val="0"/>
        </w:numPr>
      </w:pPr>
      <w:r w:rsidRPr="003F35A3">
        <w:t>Planeeritav</w:t>
      </w:r>
      <w:r>
        <w:t>a ala suurus on 3,78 ha</w:t>
      </w:r>
      <w:r>
        <w:rPr>
          <w:iCs/>
        </w:rPr>
        <w:t xml:space="preserve"> ning </w:t>
      </w:r>
      <w:r>
        <w:t xml:space="preserve">see asub Pärnamäe külas, Pärnamäe tee ja Vehema tee ääres. Planeeritav ala hõlmab maatulundusmaa sihtotstarbega Mäe ja Soosepa 2 ning elamumaa sihtotstarbega Sooheina tee 7 ja Sooheina tee </w:t>
      </w:r>
      <w:r w:rsidR="00E543CE">
        <w:t>9</w:t>
      </w:r>
      <w:r>
        <w:t xml:space="preserve"> kinnistuid. Detailplaneeringuga hõlmatud kinnistutel puudub olemasolev hoonestus ja kõrghaljastus. Ala piirneb põhjas</w:t>
      </w:r>
      <w:r w:rsidR="00E543CE">
        <w:t>t</w:t>
      </w:r>
      <w:r>
        <w:t xml:space="preserve"> ja läänest olemasolevate elamukruntidega, kus elamud ja selleks vajalik infrastruktuur on valdavalt välja ehitatud. Detailplaneeringu alast lõunas paiknevad elamukrundid on hoonestamata ja ette nähtud juurdepääsuteed valdavalt realiseerimata. Planeeringualasse kaasatud Sooheina tee 7 elamumaa sihtotstarbega kinnistu paikneb osaliselt ajaloolisel asulakohal (arheoloogiamälestise nr </w:t>
      </w:r>
      <w:r w:rsidRPr="002A6D5F">
        <w:t>27861</w:t>
      </w:r>
      <w:r>
        <w:t xml:space="preserve">). </w:t>
      </w:r>
    </w:p>
    <w:p w:rsidR="000377D5" w:rsidRDefault="000377D5" w:rsidP="000377D5">
      <w:pPr>
        <w:pStyle w:val="Loetelu"/>
        <w:numPr>
          <w:ilvl w:val="0"/>
          <w:numId w:val="0"/>
        </w:numPr>
      </w:pPr>
      <w:r>
        <w:t>Planeeritava ala asukoht on määratud alloleval Viimsi valla mandriosa üldplaneeringu kaardil, piiritletuna punase kontuuriga:</w:t>
      </w:r>
    </w:p>
    <w:p w:rsidR="000377D5" w:rsidRDefault="000377D5" w:rsidP="000377D5">
      <w:pPr>
        <w:pStyle w:val="Loetelu"/>
        <w:numPr>
          <w:ilvl w:val="0"/>
          <w:numId w:val="0"/>
        </w:numPr>
        <w:tabs>
          <w:tab w:val="left" w:pos="3119"/>
        </w:tabs>
        <w:jc w:val="left"/>
        <w:rPr>
          <w:b/>
          <w:bCs/>
        </w:rPr>
      </w:pPr>
      <w:r>
        <w:rPr>
          <w:noProof/>
          <w:sz w:val="22"/>
          <w:lang w:eastAsia="et-EE"/>
        </w:rPr>
        <mc:AlternateContent>
          <mc:Choice Requires="wps">
            <w:drawing>
              <wp:anchor distT="0" distB="0" distL="114300" distR="114300" simplePos="0" relativeHeight="251666432" behindDoc="0" locked="0" layoutInCell="1" allowOverlap="1">
                <wp:simplePos x="0" y="0"/>
                <wp:positionH relativeFrom="column">
                  <wp:posOffset>2538095</wp:posOffset>
                </wp:positionH>
                <wp:positionV relativeFrom="paragraph">
                  <wp:posOffset>407035</wp:posOffset>
                </wp:positionV>
                <wp:extent cx="1759585" cy="857885"/>
                <wp:effectExtent l="36830" t="8255" r="13335" b="57785"/>
                <wp:wrapNone/>
                <wp:docPr id="16" name="Sirge noolkonnek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857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7A7A1" id="_x0000_t32" coordsize="21600,21600" o:spt="32" o:oned="t" path="m,l21600,21600e" filled="f">
                <v:path arrowok="t" fillok="f" o:connecttype="none"/>
                <o:lock v:ext="edit" shapetype="t"/>
              </v:shapetype>
              <v:shape id="Sirge noolkonnektor 16" o:spid="_x0000_s1026" type="#_x0000_t32" style="position:absolute;margin-left:199.85pt;margin-top:32.05pt;width:138.55pt;height:67.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">
                <v:stroke endarrow="block"/>
              </v:shape>
            </w:pict>
          </mc:Fallback>
        </mc:AlternateContent>
      </w:r>
      <w:r>
        <w:rPr>
          <w:noProof/>
          <w:sz w:val="22"/>
          <w:lang w:eastAsia="et-EE"/>
        </w:rPr>
        <mc:AlternateContent>
          <mc:Choice Requires="wps">
            <w:drawing>
              <wp:anchor distT="0" distB="0" distL="114300" distR="114300" simplePos="0" relativeHeight="251663360" behindDoc="0" locked="0" layoutInCell="1" allowOverlap="1">
                <wp:simplePos x="0" y="0"/>
                <wp:positionH relativeFrom="column">
                  <wp:posOffset>2140585</wp:posOffset>
                </wp:positionH>
                <wp:positionV relativeFrom="paragraph">
                  <wp:posOffset>739775</wp:posOffset>
                </wp:positionV>
                <wp:extent cx="867410" cy="1069975"/>
                <wp:effectExtent l="48895" t="45720" r="55245" b="46355"/>
                <wp:wrapNone/>
                <wp:docPr id="15" name="Vabakuju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7410" cy="1069975"/>
                        </a:xfrm>
                        <a:custGeom>
                          <a:avLst/>
                          <a:gdLst>
                            <a:gd name="T0" fmla="*/ 0 w 1364"/>
                            <a:gd name="T1" fmla="*/ 152 h 1617"/>
                            <a:gd name="T2" fmla="*/ 467 w 1364"/>
                            <a:gd name="T3" fmla="*/ 0 h 1617"/>
                            <a:gd name="T4" fmla="*/ 960 w 1364"/>
                            <a:gd name="T5" fmla="*/ 530 h 1617"/>
                            <a:gd name="T6" fmla="*/ 1124 w 1364"/>
                            <a:gd name="T7" fmla="*/ 695 h 1617"/>
                            <a:gd name="T8" fmla="*/ 1364 w 1364"/>
                            <a:gd name="T9" fmla="*/ 1465 h 1617"/>
                            <a:gd name="T10" fmla="*/ 947 w 1364"/>
                            <a:gd name="T11" fmla="*/ 1225 h 1617"/>
                            <a:gd name="T12" fmla="*/ 707 w 1364"/>
                            <a:gd name="T13" fmla="*/ 1617 h 1617"/>
                            <a:gd name="T14" fmla="*/ 581 w 1364"/>
                            <a:gd name="T15" fmla="*/ 1566 h 1617"/>
                            <a:gd name="T16" fmla="*/ 619 w 1364"/>
                            <a:gd name="T17" fmla="*/ 1427 h 1617"/>
                            <a:gd name="T18" fmla="*/ 0 w 1364"/>
                            <a:gd name="T19" fmla="*/ 152 h 1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4" h="1617">
                              <a:moveTo>
                                <a:pt x="0" y="152"/>
                              </a:moveTo>
                              <a:lnTo>
                                <a:pt x="467" y="0"/>
                              </a:lnTo>
                              <a:lnTo>
                                <a:pt x="960" y="530"/>
                              </a:lnTo>
                              <a:lnTo>
                                <a:pt x="1124" y="695"/>
                              </a:lnTo>
                              <a:lnTo>
                                <a:pt x="1364" y="1465"/>
                              </a:lnTo>
                              <a:lnTo>
                                <a:pt x="947" y="1225"/>
                              </a:lnTo>
                              <a:lnTo>
                                <a:pt x="707" y="1617"/>
                              </a:lnTo>
                              <a:lnTo>
                                <a:pt x="581" y="1566"/>
                              </a:lnTo>
                              <a:lnTo>
                                <a:pt x="619" y="1427"/>
                              </a:lnTo>
                              <a:lnTo>
                                <a:pt x="0" y="152"/>
                              </a:lnTo>
                              <a:close/>
                            </a:path>
                          </a:pathLst>
                        </a:cu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58D5" id="Vabakuju 15" o:spid="_x0000_s1026" style="position:absolute;margin-left:168.55pt;margin-top:58.25pt;width:68.3pt;height: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4,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" path="m,152l467,,960,530r164,165l1364,1465,947,1225,707,1617,581,1566r38,-139l,152xe" filled="f" strokecolor="red" strokeweight="3pt">
                <v:path arrowok="t" o:connecttype="custom" o:connectlocs="0,100579;296980,0;610494,350703;714787,459884;867410,969396;602227,810587;449603,1069975;369476,1036228;393641,944251;0,100579" o:connectangles="0,0,0,0,0,0,0,0,0,0"/>
              </v:shape>
            </w:pict>
          </mc:Fallback>
        </mc:AlternateContent>
      </w:r>
      <w:r w:rsidRPr="00F974E6">
        <w:rPr>
          <w:noProof/>
          <w:sz w:val="22"/>
          <w:lang w:eastAsia="et-EE"/>
        </w:rPr>
        <mc:AlternateContent>
          <mc:Choice Requires="wps">
            <w:drawing>
              <wp:anchor distT="0" distB="0" distL="114300" distR="114300" simplePos="0" relativeHeight="251659264" behindDoc="0" locked="0" layoutInCell="1" allowOverlap="1">
                <wp:simplePos x="0" y="0"/>
                <wp:positionH relativeFrom="column">
                  <wp:posOffset>4297680</wp:posOffset>
                </wp:positionH>
                <wp:positionV relativeFrom="paragraph">
                  <wp:posOffset>109855</wp:posOffset>
                </wp:positionV>
                <wp:extent cx="1431290" cy="300355"/>
                <wp:effectExtent l="5715" t="6350" r="10795" b="7620"/>
                <wp:wrapNone/>
                <wp:docPr id="14" name="Tekstiväli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300355"/>
                        </a:xfrm>
                        <a:prstGeom prst="rect">
                          <a:avLst/>
                        </a:prstGeom>
                        <a:solidFill>
                          <a:srgbClr val="FFFFFF"/>
                        </a:solidFill>
                        <a:ln w="9525">
                          <a:solidFill>
                            <a:srgbClr val="000000"/>
                          </a:solidFill>
                          <a:miter lim="800000"/>
                          <a:headEnd/>
                          <a:tailEnd/>
                        </a:ln>
                      </wps:spPr>
                      <wps:txbx>
                        <w:txbxContent>
                          <w:p w:rsidR="000377D5" w:rsidRPr="00C34B2B" w:rsidRDefault="000377D5" w:rsidP="000377D5">
                            <w:pPr>
                              <w:rPr>
                                <w:i/>
                                <w:sz w:val="22"/>
                              </w:rPr>
                            </w:pPr>
                            <w:r w:rsidRPr="00C34B2B">
                              <w:rPr>
                                <w:i/>
                                <w:sz w:val="22"/>
                              </w:rPr>
                              <w:t xml:space="preserve">Planeeritav ala </w:t>
                            </w:r>
                            <w:r w:rsidRPr="00FC6DF3">
                              <w:rPr>
                                <w:i/>
                                <w:noProof/>
                                <w:sz w:val="22"/>
                              </w:rPr>
                              <w:drawing>
                                <wp:inline distT="0" distB="0" distL="0" distR="0">
                                  <wp:extent cx="257175" cy="47625"/>
                                  <wp:effectExtent l="0" t="0" r="9525" b="9525"/>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väli 14" o:spid="_x0000_s1026" type="#_x0000_t202" style="position:absolute;margin-left:338.4pt;margin-top:8.65pt;width:112.7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">
                <v:textbox>
                  <w:txbxContent>
                    <w:p w:rsidR="000377D5" w:rsidRPr="00C34B2B" w:rsidRDefault="000377D5" w:rsidP="000377D5">
                      <w:pPr>
                        <w:rPr>
                          <w:i/>
                          <w:sz w:val="22"/>
                        </w:rPr>
                      </w:pPr>
                      <w:r w:rsidRPr="00C34B2B">
                        <w:rPr>
                          <w:i/>
                          <w:sz w:val="22"/>
                        </w:rPr>
                        <w:t xml:space="preserve">Planeeritav ala </w:t>
                      </w:r>
                      <w:r w:rsidRPr="00FC6DF3">
                        <w:rPr>
                          <w:i/>
                          <w:noProof/>
                          <w:sz w:val="22"/>
                        </w:rPr>
                        <w:drawing>
                          <wp:inline distT="0" distB="0" distL="0" distR="0">
                            <wp:extent cx="257175" cy="47625"/>
                            <wp:effectExtent l="0" t="0" r="9525" b="9525"/>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
                  </w:txbxContent>
                </v:textbox>
              </v:shape>
            </w:pict>
          </mc:Fallback>
        </mc:AlternateContent>
      </w:r>
      <w:r>
        <w:rPr>
          <w:noProof/>
          <w:sz w:val="20"/>
          <w:lang w:eastAsia="et-EE"/>
        </w:rPr>
        <mc:AlternateContent>
          <mc:Choice Requires="wps">
            <w:drawing>
              <wp:anchor distT="0" distB="0" distL="114300" distR="114300" simplePos="0" relativeHeight="251660288" behindDoc="0" locked="0" layoutInCell="1" allowOverlap="1">
                <wp:simplePos x="0" y="0"/>
                <wp:positionH relativeFrom="column">
                  <wp:posOffset>1327150</wp:posOffset>
                </wp:positionH>
                <wp:positionV relativeFrom="paragraph">
                  <wp:posOffset>511810</wp:posOffset>
                </wp:positionV>
                <wp:extent cx="1495425" cy="572135"/>
                <wp:effectExtent l="35560" t="8255" r="12065" b="57785"/>
                <wp:wrapNone/>
                <wp:docPr id="12" name="Sirge noolkonnek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8852C" id="Sirge noolkonnektor 12" o:spid="_x0000_s1026" type="#_x0000_t32" style="position:absolute;margin-left:104.5pt;margin-top:40.3pt;width:117.75pt;height:45.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">
                <v:stroke endarrow="block"/>
              </v:shape>
            </w:pict>
          </mc:Fallback>
        </mc:AlternateContent>
      </w:r>
      <w:r>
        <w:rPr>
          <w:noProof/>
          <w:lang w:eastAsia="et-EE"/>
        </w:rPr>
        <w:drawing>
          <wp:inline distT="0" distB="0" distL="0" distR="0">
            <wp:extent cx="5762625" cy="2314575"/>
            <wp:effectExtent l="0" t="0" r="9525" b="9525"/>
            <wp:docPr id="6" name="Pilt 6" descr="ÜP väljavõ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P väljavõ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314575"/>
                    </a:xfrm>
                    <a:prstGeom prst="rect">
                      <a:avLst/>
                    </a:prstGeom>
                    <a:noFill/>
                    <a:ln>
                      <a:noFill/>
                    </a:ln>
                  </pic:spPr>
                </pic:pic>
              </a:graphicData>
            </a:graphic>
          </wp:inline>
        </w:drawing>
      </w:r>
    </w:p>
    <w:p w:rsidR="000377D5" w:rsidRDefault="000377D5" w:rsidP="000377D5">
      <w:pPr>
        <w:pStyle w:val="Loetelu"/>
        <w:spacing w:before="240"/>
        <w:ind w:left="993" w:hanging="851"/>
        <w:rPr>
          <w:b/>
          <w:bCs/>
        </w:rPr>
      </w:pPr>
      <w:r>
        <w:rPr>
          <w:b/>
          <w:bCs/>
        </w:rPr>
        <w:t>Detailplaneeringu koostamise vajadus ja eesmärk:</w:t>
      </w:r>
    </w:p>
    <w:p w:rsidR="000377D5" w:rsidRDefault="000377D5" w:rsidP="000377D5">
      <w:pPr>
        <w:pStyle w:val="Loetelu"/>
        <w:numPr>
          <w:ilvl w:val="0"/>
          <w:numId w:val="0"/>
        </w:numPr>
      </w:pPr>
      <w:r>
        <w:rPr>
          <w:iCs/>
          <w:szCs w:val="24"/>
        </w:rPr>
        <w:t>Detailplaneeringu</w:t>
      </w:r>
      <w:r w:rsidRPr="00403204">
        <w:rPr>
          <w:iCs/>
          <w:szCs w:val="24"/>
        </w:rPr>
        <w:t xml:space="preserve"> </w:t>
      </w:r>
      <w:r>
        <w:rPr>
          <w:iCs/>
          <w:szCs w:val="24"/>
        </w:rPr>
        <w:t xml:space="preserve">koostamise eesmärk on kinnistute jagamine üksikelamu maa (EP) ja </w:t>
      </w:r>
      <w:r w:rsidRPr="00F45839">
        <w:rPr>
          <w:iCs/>
          <w:szCs w:val="24"/>
        </w:rPr>
        <w:t>loodusliku maa (HL) sihtotstarbega kruntideks</w:t>
      </w:r>
      <w:r>
        <w:rPr>
          <w:iCs/>
          <w:szCs w:val="24"/>
        </w:rPr>
        <w:t xml:space="preserve"> ja üheks tee maa (LT) krundiks</w:t>
      </w:r>
      <w:r w:rsidRPr="00F45839">
        <w:rPr>
          <w:iCs/>
          <w:szCs w:val="24"/>
        </w:rPr>
        <w:t>. Elamukruntidele määratakse ehitusõigus  ühe ühekorruselise üksikelamu ja kuni kahe abihoone ehitamiseks. Pärnamäe tee ja Vehema tee äärsed krundid säilitatakse loodusliku alana, et luua puhverala liikluse ja elamute vahele. Krundi asukohast lähtuvalt määratakse hoonete arhitektuurilised</w:t>
      </w:r>
      <w:r>
        <w:rPr>
          <w:iCs/>
          <w:szCs w:val="24"/>
        </w:rPr>
        <w:t xml:space="preserve"> ja kujunduslikud ning ehituslikud tingimused, mis ümbritseva keskkonnaga sobitudes kujundavad  naaberkinnistustega ruumilise terviklahenduse. Samuti määratakse </w:t>
      </w:r>
      <w:r>
        <w:t xml:space="preserve">hoonestusalad, </w:t>
      </w:r>
      <w:r w:rsidRPr="00DA18A8">
        <w:t>tehnovõrkude ja -rajatiste asukoh</w:t>
      </w:r>
      <w:r>
        <w:t>ad,</w:t>
      </w:r>
      <w:r w:rsidRPr="00DA18A8">
        <w:t xml:space="preserve"> </w:t>
      </w:r>
      <w:r>
        <w:t xml:space="preserve">liikluskorralduse põhimõtted </w:t>
      </w:r>
      <w:bookmarkStart w:id="2" w:name="para9lg2p5"/>
      <w:r>
        <w:t>ning</w:t>
      </w:r>
      <w:r w:rsidRPr="00DA18A8">
        <w:t> </w:t>
      </w:r>
      <w:bookmarkEnd w:id="2"/>
      <w:r w:rsidRPr="00DA18A8">
        <w:t xml:space="preserve"> haljastuse ja heakorrastuse põhimõtte</w:t>
      </w:r>
      <w:r>
        <w:t>d.</w:t>
      </w:r>
      <w:r w:rsidRPr="00DA18A8">
        <w:t xml:space="preserve"> </w:t>
      </w:r>
    </w:p>
    <w:p w:rsidR="000377D5" w:rsidRPr="00255A9E" w:rsidRDefault="000377D5" w:rsidP="000377D5">
      <w:pPr>
        <w:pStyle w:val="Loetelu"/>
        <w:numPr>
          <w:ilvl w:val="0"/>
          <w:numId w:val="0"/>
        </w:numPr>
      </w:pPr>
      <w:r w:rsidRPr="00255A9E">
        <w:t xml:space="preserve">Viimsi valla mandriosa üldplaneeringu järgselt paikneb planeeringuala tiheasustusalal, kus ehitusõiguse määramisel on detailplaneeringu koostamine kohustuslik. </w:t>
      </w:r>
    </w:p>
    <w:p w:rsidR="00731F84" w:rsidRDefault="000377D5" w:rsidP="000377D5">
      <w:pPr>
        <w:pStyle w:val="Loetelu"/>
        <w:numPr>
          <w:ilvl w:val="0"/>
          <w:numId w:val="0"/>
        </w:numPr>
      </w:pPr>
      <w:r w:rsidRPr="00D75DCE">
        <w:t>Detailplaneering koostatakse planeerimisseaduse § 1</w:t>
      </w:r>
      <w:r w:rsidR="00E543CE">
        <w:t>42</w:t>
      </w:r>
      <w:r w:rsidRPr="00D75DCE">
        <w:t xml:space="preserve"> alusel, Viimsi valla mandriosa üldplaneeringu ja ü</w:t>
      </w:r>
      <w:r>
        <w:t xml:space="preserve">ldplaneeringu teemaplaneeringu </w:t>
      </w:r>
      <w:r w:rsidRPr="00110F8A">
        <w:rPr>
          <w:i/>
        </w:rPr>
        <w:t xml:space="preserve">Viimsi valla üldiste ehitustingimuste määramine. Elamuehituse põhimõtted. </w:t>
      </w:r>
      <w:r w:rsidR="00E543CE">
        <w:t>osaliseks muutmiseks</w:t>
      </w:r>
      <w:r w:rsidRPr="00D75DCE">
        <w:t>.</w:t>
      </w:r>
    </w:p>
    <w:p w:rsidR="000377D5" w:rsidRDefault="000377D5" w:rsidP="000377D5">
      <w:pPr>
        <w:pStyle w:val="Loetelu"/>
        <w:numPr>
          <w:ilvl w:val="0"/>
          <w:numId w:val="0"/>
        </w:numPr>
      </w:pPr>
      <w:r>
        <w:t xml:space="preserve"> </w:t>
      </w:r>
    </w:p>
    <w:p w:rsidR="000377D5" w:rsidRPr="00D7412B" w:rsidRDefault="000377D5" w:rsidP="000377D5">
      <w:pPr>
        <w:pStyle w:val="Loetelu"/>
        <w:spacing w:before="240"/>
        <w:ind w:left="993" w:hanging="851"/>
        <w:rPr>
          <w:b/>
        </w:rPr>
      </w:pPr>
      <w:r w:rsidRPr="00DA18A8">
        <w:rPr>
          <w:b/>
        </w:rPr>
        <w:lastRenderedPageBreak/>
        <w:t xml:space="preserve">Detailplaneeringu koostamise </w:t>
      </w:r>
      <w:r>
        <w:rPr>
          <w:b/>
        </w:rPr>
        <w:t>ülesanne</w:t>
      </w:r>
      <w:r w:rsidRPr="00DA18A8">
        <w:rPr>
          <w:b/>
        </w:rPr>
        <w:t>:</w:t>
      </w:r>
    </w:p>
    <w:p w:rsidR="000377D5" w:rsidRDefault="000377D5" w:rsidP="00E543CE">
      <w:pPr>
        <w:spacing w:before="120" w:line="240" w:lineRule="auto"/>
        <w:ind w:left="0" w:firstLine="0"/>
        <w:rPr>
          <w:iCs/>
        </w:rPr>
      </w:pPr>
      <w:r w:rsidRPr="00DA18A8">
        <w:rPr>
          <w:iCs/>
        </w:rPr>
        <w:t>Detailplaneeringu koostamise ülesanne on</w:t>
      </w:r>
      <w:r>
        <w:rPr>
          <w:iCs/>
        </w:rPr>
        <w:t xml:space="preserve"> planeeritava maa-ala kruntideks jagamine; krundi hoonestusala määramine; krundi ehitusõiguse määramine; detailplaneeringu kohustuslike hoonete ja rajatiste toimimiseks vajalike ehitiste, sealhulgas tehnovõrkude ja </w:t>
      </w:r>
      <w:r w:rsidR="00103AFC">
        <w:rPr>
          <w:iCs/>
        </w:rPr>
        <w:t>-</w:t>
      </w:r>
      <w:r>
        <w:rPr>
          <w:iCs/>
        </w:rPr>
        <w:t xml:space="preserve">rajatiste ning avalikule teele juurdepääsuteede võimaliku asukoha määramine; ehitise ehituslike tingimuste määramine; ehitise arhitektuuriliste ja kujunduslike tingimuste määramine; liikluskorralduse põhimõtete määramine; haljastuse ja heakorrastuse põhimõtete määramine; kuja määramine; kuritegevuse riski vähendavate tingimuste määramine; müra- vibratsiooni-, saasteriski- ja insolatsioonitingimusi ning muid keskkonnatingimusi tagavate nõuete seadmine; servituutide seadmine ja </w:t>
      </w:r>
      <w:r w:rsidRPr="00B90A21">
        <w:rPr>
          <w:iCs/>
        </w:rPr>
        <w:t>olemasoleva või kavandatava tee avalikult kasutatavaks teeks määramise vajaduse märkimine;</w:t>
      </w:r>
      <w:r>
        <w:rPr>
          <w:iCs/>
        </w:rPr>
        <w:t xml:space="preserve"> eespool loetletud ülesannete elluviimiseks sundvõõrandamise või sundvalduse seadmise vajaduse märkimine, </w:t>
      </w:r>
      <w:r w:rsidRPr="00BA2556">
        <w:rPr>
          <w:iCs/>
        </w:rPr>
        <w:t>muud planeerimisseaduse § 126 lõikes 1 nimetatud ülesannetega seonduvad ülesanded.</w:t>
      </w:r>
    </w:p>
    <w:p w:rsidR="000377D5" w:rsidRDefault="000377D5" w:rsidP="000377D5">
      <w:pPr>
        <w:pStyle w:val="Loetelu"/>
        <w:spacing w:before="240" w:after="120"/>
        <w:ind w:left="993" w:hanging="851"/>
        <w:rPr>
          <w:b/>
          <w:bCs/>
        </w:rPr>
      </w:pPr>
      <w:r>
        <w:rPr>
          <w:b/>
          <w:bCs/>
        </w:rPr>
        <w:t>Vastavus üldplaneeringule:</w:t>
      </w:r>
    </w:p>
    <w:p w:rsidR="000377D5" w:rsidRDefault="000377D5" w:rsidP="000377D5">
      <w:pPr>
        <w:pStyle w:val="Loetelu"/>
        <w:numPr>
          <w:ilvl w:val="0"/>
          <w:numId w:val="0"/>
        </w:numPr>
      </w:pPr>
      <w:r w:rsidRPr="00DF1598">
        <w:t>Viimsi valla mandriosa üldplaneeringu kohas</w:t>
      </w:r>
      <w:r>
        <w:t>elt paiknevad detailplaneeringuga kavandatavad üksikelamu maa (EP)</w:t>
      </w:r>
      <w:r w:rsidRPr="00DF1598">
        <w:t xml:space="preserve"> krundid valdavalt põllumajandusmaal (MP) ja haljasala maal (H), välja arvatud planeeringuala lõunaosa, kuhu üldplaneeringuga on ette nähtud väikeelamute maa juhtsihtotstarve (EV). Detailplaneer</w:t>
      </w:r>
      <w:r>
        <w:t>inguga</w:t>
      </w:r>
      <w:r w:rsidRPr="00DF1598">
        <w:t xml:space="preserve"> </w:t>
      </w:r>
      <w:r>
        <w:t xml:space="preserve">looduslikuna säilitatavad kruntidele ei kavandata hoonestamist, mistõttu ei lähe need vastuollu </w:t>
      </w:r>
      <w:r w:rsidRPr="00DF1598">
        <w:t>üldplaneerin</w:t>
      </w:r>
      <w:r>
        <w:t xml:space="preserve">gu kohase maakasutusega – põllumajandusmaa ja haljasala maa. </w:t>
      </w:r>
    </w:p>
    <w:p w:rsidR="000377D5" w:rsidRPr="006C042D" w:rsidRDefault="000377D5" w:rsidP="000377D5">
      <w:pPr>
        <w:pStyle w:val="Loetelu"/>
        <w:numPr>
          <w:ilvl w:val="0"/>
          <w:numId w:val="0"/>
        </w:numPr>
      </w:pPr>
      <w:r w:rsidRPr="0081298E">
        <w:t xml:space="preserve">Viimsi valla üldplaneeringu teemaplaneeringu </w:t>
      </w:r>
      <w:r w:rsidRPr="00BD2B7A">
        <w:rPr>
          <w:i/>
        </w:rPr>
        <w:t xml:space="preserve">Viimsi valla üldiste ehitustingimuste määramine. Elamuehituse põhimõtted </w:t>
      </w:r>
      <w:r w:rsidRPr="0081298E">
        <w:t xml:space="preserve">järgi on uute </w:t>
      </w:r>
      <w:r>
        <w:t>elamute</w:t>
      </w:r>
      <w:r w:rsidRPr="0081298E">
        <w:t xml:space="preserve"> kavandamine lubatud vaid üldplaneeringu järgsele elamumaale. Planeeringuala paikneb </w:t>
      </w:r>
      <w:r>
        <w:t>valdavalt</w:t>
      </w:r>
      <w:r w:rsidRPr="0081298E">
        <w:t xml:space="preserve"> </w:t>
      </w:r>
      <w:r>
        <w:t>põllumajandusmaa ja haljasala juhtotstarbega</w:t>
      </w:r>
      <w:r w:rsidRPr="0081298E">
        <w:t xml:space="preserve"> maal, kus uute </w:t>
      </w:r>
      <w:r>
        <w:t>elamu</w:t>
      </w:r>
      <w:r w:rsidRPr="0081298E">
        <w:t>kruntide moodustamisel tuleb maakasutus</w:t>
      </w:r>
      <w:r>
        <w:t>e</w:t>
      </w:r>
      <w:r w:rsidRPr="0081298E">
        <w:t xml:space="preserve"> sihtotstarve muuta el</w:t>
      </w:r>
      <w:r>
        <w:t xml:space="preserve">amumaaks. </w:t>
      </w:r>
      <w:r w:rsidRPr="006C042D">
        <w:t xml:space="preserve">Detailplaneering vastab üldplaneeringu teemaplaneeringule </w:t>
      </w:r>
      <w:r>
        <w:t>kavandatavate</w:t>
      </w:r>
      <w:r w:rsidRPr="006C042D">
        <w:t xml:space="preserve"> </w:t>
      </w:r>
      <w:r>
        <w:t>üksikelamukruntide suuruste osas, kus</w:t>
      </w:r>
      <w:r w:rsidRPr="006C042D">
        <w:t xml:space="preserve"> vähim lubatud suurus </w:t>
      </w:r>
      <w:r>
        <w:t xml:space="preserve">planeeringuala piirkonnas </w:t>
      </w:r>
      <w:r w:rsidRPr="006C042D">
        <w:t>on 1</w:t>
      </w:r>
      <w:r w:rsidR="008F2B8B">
        <w:t xml:space="preserve"> </w:t>
      </w:r>
      <w:r w:rsidRPr="006C042D">
        <w:t>500 m².</w:t>
      </w:r>
    </w:p>
    <w:p w:rsidR="000377D5" w:rsidRDefault="000377D5" w:rsidP="000377D5">
      <w:pPr>
        <w:pStyle w:val="Loetelu"/>
        <w:numPr>
          <w:ilvl w:val="0"/>
          <w:numId w:val="0"/>
        </w:numPr>
        <w:rPr>
          <w:szCs w:val="24"/>
        </w:rPr>
      </w:pPr>
      <w:r w:rsidRPr="005D463C">
        <w:t xml:space="preserve">Detailplaneering ei ole vastuolus üldplaneeringu teemaplaneeringuga </w:t>
      </w:r>
      <w:r w:rsidRPr="005D463C">
        <w:rPr>
          <w:i/>
        </w:rPr>
        <w:t>Miljööväärtuslikud alad ja rohevõrgustik</w:t>
      </w:r>
      <w:r w:rsidRPr="005D463C">
        <w:rPr>
          <w:szCs w:val="24"/>
        </w:rPr>
        <w:t>. Planeeringualaga kattuv rohelise võrgustiku puhverala on detailplaneeringuga kavandatava lahenduse järgi ette nähtud säilitada loodusliku puhveralana.</w:t>
      </w:r>
      <w:r>
        <w:rPr>
          <w:szCs w:val="24"/>
        </w:rPr>
        <w:t xml:space="preserve">  </w:t>
      </w:r>
    </w:p>
    <w:p w:rsidR="000377D5" w:rsidRDefault="000377D5" w:rsidP="000377D5">
      <w:pPr>
        <w:pStyle w:val="Loetelu"/>
        <w:numPr>
          <w:ilvl w:val="0"/>
          <w:numId w:val="0"/>
        </w:numPr>
        <w:rPr>
          <w:noProof/>
          <w:lang w:eastAsia="et-EE"/>
        </w:rPr>
      </w:pPr>
      <w:r>
        <w:rPr>
          <w:noProof/>
          <w:lang w:eastAsia="et-EE"/>
        </w:rPr>
        <mc:AlternateContent>
          <mc:Choice Requires="wps">
            <w:drawing>
              <wp:anchor distT="0" distB="0" distL="114300" distR="114300" simplePos="0" relativeHeight="251665408" behindDoc="0" locked="0" layoutInCell="1" allowOverlap="1">
                <wp:simplePos x="0" y="0"/>
                <wp:positionH relativeFrom="column">
                  <wp:posOffset>2854325</wp:posOffset>
                </wp:positionH>
                <wp:positionV relativeFrom="paragraph">
                  <wp:posOffset>430530</wp:posOffset>
                </wp:positionV>
                <wp:extent cx="1409065" cy="915670"/>
                <wp:effectExtent l="38735" t="6985" r="9525" b="58420"/>
                <wp:wrapNone/>
                <wp:docPr id="11" name="Sirge noolkonnek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065" cy="915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5D85" id="Sirge noolkonnektor 11" o:spid="_x0000_s1026" type="#_x0000_t32" style="position:absolute;margin-left:224.75pt;margin-top:33.9pt;width:110.95pt;height:7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">
                <v:stroke endarrow="block"/>
              </v:shape>
            </w:pict>
          </mc:Fallback>
        </mc:AlternateContent>
      </w:r>
      <w:r>
        <w:rPr>
          <w:noProof/>
          <w:lang w:eastAsia="et-EE"/>
        </w:rPr>
        <mc:AlternateContent>
          <mc:Choice Requires="wps">
            <w:drawing>
              <wp:anchor distT="0" distB="0" distL="114300" distR="114300" simplePos="0" relativeHeight="251662336" behindDoc="0" locked="0" layoutInCell="1" allowOverlap="1">
                <wp:simplePos x="0" y="0"/>
                <wp:positionH relativeFrom="column">
                  <wp:posOffset>4263390</wp:posOffset>
                </wp:positionH>
                <wp:positionV relativeFrom="paragraph">
                  <wp:posOffset>137160</wp:posOffset>
                </wp:positionV>
                <wp:extent cx="1431290" cy="300355"/>
                <wp:effectExtent l="9525" t="8890" r="6985" b="5080"/>
                <wp:wrapNone/>
                <wp:docPr id="10" name="Tekstiväli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300355"/>
                        </a:xfrm>
                        <a:prstGeom prst="rect">
                          <a:avLst/>
                        </a:prstGeom>
                        <a:solidFill>
                          <a:srgbClr val="FFFFFF"/>
                        </a:solidFill>
                        <a:ln w="9525">
                          <a:solidFill>
                            <a:srgbClr val="000000"/>
                          </a:solidFill>
                          <a:miter lim="800000"/>
                          <a:headEnd/>
                          <a:tailEnd/>
                        </a:ln>
                      </wps:spPr>
                      <wps:txbx>
                        <w:txbxContent>
                          <w:p w:rsidR="000377D5" w:rsidRPr="00C34B2B" w:rsidRDefault="000377D5" w:rsidP="000377D5">
                            <w:pPr>
                              <w:rPr>
                                <w:i/>
                                <w:sz w:val="22"/>
                              </w:rPr>
                            </w:pPr>
                            <w:r w:rsidRPr="00C34B2B">
                              <w:rPr>
                                <w:i/>
                                <w:sz w:val="22"/>
                              </w:rPr>
                              <w:t xml:space="preserve">Planeeritav ala </w:t>
                            </w:r>
                            <w:r w:rsidRPr="00FC6DF3">
                              <w:rPr>
                                <w:i/>
                                <w:noProof/>
                                <w:sz w:val="22"/>
                              </w:rPr>
                              <w:drawing>
                                <wp:inline distT="0" distB="0" distL="0" distR="0">
                                  <wp:extent cx="257175" cy="47625"/>
                                  <wp:effectExtent l="0" t="0" r="9525" b="952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väli 10" o:spid="_x0000_s1027" type="#_x0000_t202" style="position:absolute;left:0;text-align:left;margin-left:335.7pt;margin-top:10.8pt;width:112.7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">
                <v:textbox>
                  <w:txbxContent>
                    <w:p w:rsidR="000377D5" w:rsidRPr="00C34B2B" w:rsidRDefault="000377D5" w:rsidP="000377D5">
                      <w:pPr>
                        <w:rPr>
                          <w:i/>
                          <w:sz w:val="22"/>
                        </w:rPr>
                      </w:pPr>
                      <w:r w:rsidRPr="00C34B2B">
                        <w:rPr>
                          <w:i/>
                          <w:sz w:val="22"/>
                        </w:rPr>
                        <w:t xml:space="preserve">Planeeritav ala </w:t>
                      </w:r>
                      <w:r w:rsidRPr="00FC6DF3">
                        <w:rPr>
                          <w:i/>
                          <w:noProof/>
                          <w:sz w:val="22"/>
                        </w:rPr>
                        <w:drawing>
                          <wp:inline distT="0" distB="0" distL="0" distR="0">
                            <wp:extent cx="257175" cy="47625"/>
                            <wp:effectExtent l="0" t="0" r="9525" b="952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
                  </w:txbxContent>
                </v:textbox>
              </v:shape>
            </w:pict>
          </mc:Fallback>
        </mc:AlternateContent>
      </w:r>
      <w:r>
        <w:rPr>
          <w:noProof/>
          <w:lang w:eastAsia="et-EE"/>
        </w:rPr>
        <mc:AlternateContent>
          <mc:Choice Requires="wps">
            <w:drawing>
              <wp:anchor distT="0" distB="0" distL="114300" distR="114300" simplePos="0" relativeHeight="251664384" behindDoc="0" locked="0" layoutInCell="1" allowOverlap="1">
                <wp:simplePos x="0" y="0"/>
                <wp:positionH relativeFrom="column">
                  <wp:posOffset>2395220</wp:posOffset>
                </wp:positionH>
                <wp:positionV relativeFrom="paragraph">
                  <wp:posOffset>917575</wp:posOffset>
                </wp:positionV>
                <wp:extent cx="916305" cy="1057910"/>
                <wp:effectExtent l="46355" t="46355" r="56515" b="19685"/>
                <wp:wrapNone/>
                <wp:docPr id="8" name="Vabakuju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6305" cy="1057910"/>
                        </a:xfrm>
                        <a:custGeom>
                          <a:avLst/>
                          <a:gdLst>
                            <a:gd name="T0" fmla="*/ 0 w 1364"/>
                            <a:gd name="T1" fmla="*/ 152 h 1617"/>
                            <a:gd name="T2" fmla="*/ 467 w 1364"/>
                            <a:gd name="T3" fmla="*/ 0 h 1617"/>
                            <a:gd name="T4" fmla="*/ 960 w 1364"/>
                            <a:gd name="T5" fmla="*/ 530 h 1617"/>
                            <a:gd name="T6" fmla="*/ 1124 w 1364"/>
                            <a:gd name="T7" fmla="*/ 695 h 1617"/>
                            <a:gd name="T8" fmla="*/ 1364 w 1364"/>
                            <a:gd name="T9" fmla="*/ 1465 h 1617"/>
                            <a:gd name="T10" fmla="*/ 947 w 1364"/>
                            <a:gd name="T11" fmla="*/ 1225 h 1617"/>
                            <a:gd name="T12" fmla="*/ 707 w 1364"/>
                            <a:gd name="T13" fmla="*/ 1617 h 1617"/>
                            <a:gd name="T14" fmla="*/ 581 w 1364"/>
                            <a:gd name="T15" fmla="*/ 1566 h 1617"/>
                            <a:gd name="T16" fmla="*/ 619 w 1364"/>
                            <a:gd name="T17" fmla="*/ 1427 h 1617"/>
                            <a:gd name="T18" fmla="*/ 0 w 1364"/>
                            <a:gd name="T19" fmla="*/ 152 h 1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4" h="1617">
                              <a:moveTo>
                                <a:pt x="0" y="152"/>
                              </a:moveTo>
                              <a:lnTo>
                                <a:pt x="467" y="0"/>
                              </a:lnTo>
                              <a:lnTo>
                                <a:pt x="960" y="530"/>
                              </a:lnTo>
                              <a:lnTo>
                                <a:pt x="1124" y="695"/>
                              </a:lnTo>
                              <a:lnTo>
                                <a:pt x="1364" y="1465"/>
                              </a:lnTo>
                              <a:lnTo>
                                <a:pt x="947" y="1225"/>
                              </a:lnTo>
                              <a:lnTo>
                                <a:pt x="707" y="1617"/>
                              </a:lnTo>
                              <a:lnTo>
                                <a:pt x="581" y="1566"/>
                              </a:lnTo>
                              <a:lnTo>
                                <a:pt x="619" y="1427"/>
                              </a:lnTo>
                              <a:lnTo>
                                <a:pt x="0" y="152"/>
                              </a:lnTo>
                              <a:close/>
                            </a:path>
                          </a:pathLst>
                        </a:cu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943E" id="Vabakuju 8" o:spid="_x0000_s1026" style="position:absolute;margin-left:188.6pt;margin-top:72.25pt;width:72.15pt;height: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4,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" path="m,152l467,,960,530r164,165l1364,1465,947,1225,707,1617,581,1566r38,-139l,152xe" filled="f" strokecolor="red" strokeweight="3pt">
                <v:path arrowok="t" o:connecttype="custom" o:connectlocs="0,99445;313720,0;644907,346748;755078,454698;916305,958465;636174,801447;474947,1057910;390303,1024544;415830,933604;0,99445" o:connectangles="0,0,0,0,0,0,0,0,0,0"/>
              </v:shape>
            </w:pict>
          </mc:Fallback>
        </mc:AlternateContent>
      </w:r>
      <w:r>
        <w:rPr>
          <w:noProof/>
          <w:lang w:eastAsia="et-EE"/>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2074545</wp:posOffset>
                </wp:positionV>
                <wp:extent cx="2065020" cy="286385"/>
                <wp:effectExtent l="9525" t="12700" r="11430" b="5715"/>
                <wp:wrapNone/>
                <wp:docPr id="7" name="Tekstiväli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86385"/>
                        </a:xfrm>
                        <a:prstGeom prst="rect">
                          <a:avLst/>
                        </a:prstGeom>
                        <a:solidFill>
                          <a:srgbClr val="FFFFFF"/>
                        </a:solidFill>
                        <a:ln w="9525">
                          <a:solidFill>
                            <a:srgbClr val="FFFFFF"/>
                          </a:solidFill>
                          <a:miter lim="800000"/>
                          <a:headEnd/>
                          <a:tailEnd/>
                        </a:ln>
                      </wps:spPr>
                      <wps:txbx>
                        <w:txbxContent>
                          <w:p w:rsidR="000377D5" w:rsidRPr="00C34B2B" w:rsidRDefault="000377D5" w:rsidP="000377D5">
                            <w:pPr>
                              <w:rPr>
                                <w:i/>
                                <w:sz w:val="22"/>
                              </w:rPr>
                            </w:pPr>
                            <w:r>
                              <w:rPr>
                                <w:i/>
                                <w:sz w:val="22"/>
                              </w:rPr>
                              <w:t>Rohevõrgustiku teemaplaneering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väli 7" o:spid="_x0000_s1028" type="#_x0000_t202" style="position:absolute;left:0;text-align:left;margin-left:-1.05pt;margin-top:163.35pt;width:162.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" strokecolor="white">
                <v:textbox>
                  <w:txbxContent>
                    <w:p w:rsidR="000377D5" w:rsidRPr="00C34B2B" w:rsidRDefault="000377D5" w:rsidP="000377D5">
                      <w:pPr>
                        <w:rPr>
                          <w:i/>
                          <w:sz w:val="22"/>
                        </w:rPr>
                      </w:pPr>
                      <w:r>
                        <w:rPr>
                          <w:i/>
                          <w:sz w:val="22"/>
                        </w:rPr>
                        <w:t>Rohevõrgustiku teemaplaneering</w:t>
                      </w:r>
                    </w:p>
                  </w:txbxContent>
                </v:textbox>
              </v:shape>
            </w:pict>
          </mc:Fallback>
        </mc:AlternateContent>
      </w:r>
      <w:r>
        <w:rPr>
          <w:noProof/>
          <w:lang w:eastAsia="et-EE"/>
        </w:rPr>
        <w:drawing>
          <wp:inline distT="0" distB="0" distL="0" distR="0">
            <wp:extent cx="5753100" cy="2390775"/>
            <wp:effectExtent l="0" t="0" r="0" b="9525"/>
            <wp:docPr id="5" name="Pilt 5" descr="TP väljavõ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 väljavõ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390775"/>
                    </a:xfrm>
                    <a:prstGeom prst="rect">
                      <a:avLst/>
                    </a:prstGeom>
                    <a:noFill/>
                    <a:ln>
                      <a:noFill/>
                    </a:ln>
                  </pic:spPr>
                </pic:pic>
              </a:graphicData>
            </a:graphic>
          </wp:inline>
        </w:drawing>
      </w:r>
    </w:p>
    <w:p w:rsidR="000377D5" w:rsidRPr="00703318" w:rsidRDefault="000377D5" w:rsidP="000377D5">
      <w:pPr>
        <w:pStyle w:val="Loetelu"/>
        <w:spacing w:before="240" w:after="120"/>
        <w:ind w:left="993" w:hanging="851"/>
        <w:rPr>
          <w:b/>
        </w:rPr>
      </w:pPr>
      <w:r w:rsidRPr="002677A7">
        <w:rPr>
          <w:b/>
        </w:rPr>
        <w:t>Nõuded detailplaneeringu koostamiseks:</w:t>
      </w:r>
    </w:p>
    <w:p w:rsidR="000377D5" w:rsidRDefault="000377D5" w:rsidP="000377D5">
      <w:pPr>
        <w:pStyle w:val="Bodyt"/>
        <w:numPr>
          <w:ilvl w:val="1"/>
          <w:numId w:val="5"/>
        </w:numPr>
        <w:tabs>
          <w:tab w:val="left" w:pos="142"/>
          <w:tab w:val="left" w:pos="284"/>
        </w:tabs>
        <w:spacing w:before="120"/>
        <w:ind w:left="142" w:firstLine="0"/>
        <w:rPr>
          <w:szCs w:val="24"/>
        </w:rPr>
      </w:pPr>
      <w:r w:rsidRPr="001140F2">
        <w:t xml:space="preserve">Vastuvõtmiseks esitatav detailplaneering koostada mitte vanemale kui 1 aasta vanusele topo-geodeetilisele alusplaanile, mõõtkavas 1:500. Juhul kui detailplaneeringu vastuvõtmise ja kehtestamise vahele jääb enam kui 1 aasta, tuleb teostada geodeetilisele alusplaanile </w:t>
      </w:r>
      <w:r w:rsidRPr="001140F2">
        <w:lastRenderedPageBreak/>
        <w:t>muudatuste mõõdistamine ja maamõõdufirma poolt tuleb võtta võrguvaldajatelt uued kooskõlastused.</w:t>
      </w:r>
      <w:r>
        <w:t xml:space="preserve"> </w:t>
      </w:r>
      <w:r w:rsidRPr="001140F2">
        <w:t>Mõõdistus peab ulatuma vähemalt 20 meetrit planeeringuala piirist väljapoole. Mõõdistuse peab olema koostanud litsentseeritud maamõõdufirma vastavalt vabariigis kehtivale korrale ja see peab olema vallavalitsusele üle antud 10-ne päeva jooksul töö valmimisest. Töö esitada keskkonna- ja planeerimiseametile toimikuna ja CD-l. Kui topo-geodeetiline alusplaan ei ole vallas registreeritud, siis detailplaneering läbivaatamisele ei kuulu.</w:t>
      </w:r>
      <w:r>
        <w:t xml:space="preserve"> </w:t>
      </w:r>
    </w:p>
    <w:p w:rsidR="000377D5" w:rsidRPr="00181882" w:rsidRDefault="000377D5" w:rsidP="000377D5">
      <w:pPr>
        <w:pStyle w:val="Bodyt"/>
        <w:numPr>
          <w:ilvl w:val="1"/>
          <w:numId w:val="5"/>
        </w:numPr>
        <w:tabs>
          <w:tab w:val="left" w:pos="142"/>
          <w:tab w:val="left" w:pos="284"/>
        </w:tabs>
        <w:spacing w:before="120"/>
        <w:ind w:left="142" w:firstLine="0"/>
        <w:rPr>
          <w:szCs w:val="24"/>
        </w:rPr>
      </w:pPr>
      <w:r w:rsidRPr="00181882">
        <w:rPr>
          <w:szCs w:val="24"/>
        </w:rPr>
        <w:t xml:space="preserve">Planeeringualasse kuuluvad  kinnistud </w:t>
      </w:r>
      <w:r>
        <w:t>Mäe (</w:t>
      </w:r>
      <w:r w:rsidRPr="008D411C">
        <w:t>89001:010:0685</w:t>
      </w:r>
      <w:r>
        <w:t xml:space="preserve">), </w:t>
      </w:r>
      <w:r w:rsidRPr="008D411C">
        <w:t xml:space="preserve">Soosepa 2 maatükk 2 </w:t>
      </w:r>
      <w:r>
        <w:t xml:space="preserve"> (</w:t>
      </w:r>
      <w:r w:rsidRPr="008D411C">
        <w:t>89001:010:3403</w:t>
      </w:r>
      <w:r>
        <w:t>), Sooheina tee 7 (</w:t>
      </w:r>
      <w:r w:rsidRPr="00181882">
        <w:t>89001:010:3425</w:t>
      </w:r>
      <w:r>
        <w:t>) ja Sooheina tee 9 (</w:t>
      </w:r>
      <w:r w:rsidRPr="00181882">
        <w:t>89001:010:3427</w:t>
      </w:r>
      <w:r>
        <w:t>).</w:t>
      </w:r>
    </w:p>
    <w:p w:rsidR="000377D5" w:rsidRDefault="000377D5" w:rsidP="000377D5">
      <w:pPr>
        <w:pStyle w:val="Bodyt"/>
        <w:numPr>
          <w:ilvl w:val="1"/>
          <w:numId w:val="5"/>
        </w:numPr>
        <w:tabs>
          <w:tab w:val="left" w:pos="142"/>
          <w:tab w:val="left" w:pos="284"/>
        </w:tabs>
        <w:spacing w:before="120"/>
        <w:ind w:left="142" w:firstLine="0"/>
        <w:rPr>
          <w:szCs w:val="24"/>
        </w:rPr>
      </w:pPr>
      <w:r>
        <w:rPr>
          <w:szCs w:val="24"/>
        </w:rPr>
        <w:t xml:space="preserve">Planeerimisel arvestada üldplaneeringu teemaplaneeringu </w:t>
      </w:r>
      <w:r w:rsidRPr="00103AFC">
        <w:rPr>
          <w:i/>
          <w:szCs w:val="24"/>
        </w:rPr>
        <w:t>Viimsi valla üldiste ehitustingimuste määramine. Elamuehituse põhimõtted.</w:t>
      </w:r>
      <w:r>
        <w:rPr>
          <w:szCs w:val="24"/>
        </w:rPr>
        <w:t xml:space="preserve"> nõudeid</w:t>
      </w:r>
      <w:r w:rsidR="00103AFC">
        <w:rPr>
          <w:szCs w:val="24"/>
        </w:rPr>
        <w:t xml:space="preserve"> </w:t>
      </w:r>
      <w:r>
        <w:rPr>
          <w:szCs w:val="24"/>
        </w:rPr>
        <w:t xml:space="preserve">(leitav valla kodulehelt: </w:t>
      </w:r>
      <w:hyperlink r:id="rId11" w:history="1">
        <w:r w:rsidRPr="00EA2958">
          <w:rPr>
            <w:rStyle w:val="Hperlink"/>
            <w:szCs w:val="24"/>
          </w:rPr>
          <w:t>http://www.viimsivald.ee/public/ww_vana/Teemaplan_Seletuskiri.pdf</w:t>
        </w:r>
      </w:hyperlink>
      <w:r w:rsidR="00103AFC">
        <w:rPr>
          <w:szCs w:val="24"/>
        </w:rPr>
        <w:t>), välja arvatud osas, millega on sätestatud elamute ehitamise õigus üksnes üldplaneeringuga määratud elamumaal.</w:t>
      </w:r>
    </w:p>
    <w:p w:rsidR="000377D5" w:rsidRDefault="000377D5" w:rsidP="000377D5">
      <w:pPr>
        <w:pStyle w:val="Bodyt"/>
        <w:numPr>
          <w:ilvl w:val="1"/>
          <w:numId w:val="5"/>
        </w:numPr>
        <w:tabs>
          <w:tab w:val="left" w:pos="142"/>
          <w:tab w:val="left" w:pos="284"/>
        </w:tabs>
        <w:spacing w:before="120"/>
        <w:ind w:left="142" w:firstLine="0"/>
        <w:rPr>
          <w:szCs w:val="24"/>
        </w:rPr>
      </w:pPr>
      <w:r>
        <w:rPr>
          <w:szCs w:val="24"/>
        </w:rPr>
        <w:t>Maa-alale</w:t>
      </w:r>
      <w:r w:rsidRPr="00104D06">
        <w:rPr>
          <w:szCs w:val="24"/>
        </w:rPr>
        <w:t xml:space="preserve"> on lubatud </w:t>
      </w:r>
      <w:r>
        <w:rPr>
          <w:szCs w:val="24"/>
        </w:rPr>
        <w:t xml:space="preserve">moodustada üksikelamu maa (EP) ja loodusliku maa (HL) </w:t>
      </w:r>
      <w:r w:rsidR="00DC45D5">
        <w:rPr>
          <w:szCs w:val="24"/>
        </w:rPr>
        <w:t xml:space="preserve">kasutamise </w:t>
      </w:r>
      <w:r>
        <w:rPr>
          <w:szCs w:val="24"/>
        </w:rPr>
        <w:t xml:space="preserve">sihtotstarbega krunte ning üks tee </w:t>
      </w:r>
      <w:r w:rsidR="00103AFC">
        <w:rPr>
          <w:szCs w:val="24"/>
        </w:rPr>
        <w:t>ja tänava maa (LT) krunt.</w:t>
      </w:r>
    </w:p>
    <w:p w:rsidR="000377D5" w:rsidRDefault="000377D5" w:rsidP="000377D5">
      <w:pPr>
        <w:pStyle w:val="Bodyt"/>
        <w:numPr>
          <w:ilvl w:val="1"/>
          <w:numId w:val="5"/>
        </w:numPr>
        <w:tabs>
          <w:tab w:val="left" w:pos="142"/>
          <w:tab w:val="left" w:pos="284"/>
        </w:tabs>
        <w:spacing w:before="120"/>
        <w:ind w:left="142" w:firstLine="0"/>
        <w:rPr>
          <w:szCs w:val="24"/>
        </w:rPr>
      </w:pPr>
      <w:r>
        <w:rPr>
          <w:szCs w:val="24"/>
        </w:rPr>
        <w:t xml:space="preserve">Üksikelamu maa kruntidele on lubatud määrata </w:t>
      </w:r>
      <w:r w:rsidRPr="00104D06">
        <w:rPr>
          <w:szCs w:val="24"/>
        </w:rPr>
        <w:t xml:space="preserve">ehitusõigus </w:t>
      </w:r>
      <w:r>
        <w:rPr>
          <w:szCs w:val="24"/>
        </w:rPr>
        <w:t>ühe ühe</w:t>
      </w:r>
      <w:r w:rsidRPr="00104D06">
        <w:rPr>
          <w:szCs w:val="24"/>
        </w:rPr>
        <w:t xml:space="preserve">korruselise </w:t>
      </w:r>
      <w:r w:rsidRPr="00500A97">
        <w:rPr>
          <w:szCs w:val="24"/>
        </w:rPr>
        <w:t>üksikelamu ja kuni kahe ühekorruselise abihoone</w:t>
      </w:r>
      <w:r w:rsidRPr="00104D06">
        <w:rPr>
          <w:szCs w:val="24"/>
        </w:rPr>
        <w:t xml:space="preserve"> ehitamiseks.</w:t>
      </w:r>
    </w:p>
    <w:p w:rsidR="000377D5" w:rsidRDefault="000377D5" w:rsidP="000377D5">
      <w:pPr>
        <w:pStyle w:val="Bodyt"/>
        <w:numPr>
          <w:ilvl w:val="1"/>
          <w:numId w:val="5"/>
        </w:numPr>
        <w:tabs>
          <w:tab w:val="left" w:pos="142"/>
          <w:tab w:val="left" w:pos="284"/>
        </w:tabs>
        <w:spacing w:before="120"/>
        <w:ind w:left="142" w:firstLine="0"/>
        <w:rPr>
          <w:szCs w:val="24"/>
        </w:rPr>
      </w:pPr>
      <w:r w:rsidRPr="00104D06">
        <w:rPr>
          <w:szCs w:val="24"/>
        </w:rPr>
        <w:t xml:space="preserve">Krundi suurim lubatud täisehitus </w:t>
      </w:r>
      <w:r>
        <w:rPr>
          <w:szCs w:val="24"/>
        </w:rPr>
        <w:t>on kuni</w:t>
      </w:r>
      <w:r w:rsidRPr="00104D06">
        <w:rPr>
          <w:szCs w:val="24"/>
        </w:rPr>
        <w:t xml:space="preserve"> 20%, minimaalne lubatud uue krundi suurus </w:t>
      </w:r>
      <w:r>
        <w:rPr>
          <w:szCs w:val="24"/>
        </w:rPr>
        <w:t>on</w:t>
      </w:r>
      <w:r w:rsidRPr="00104D06">
        <w:rPr>
          <w:szCs w:val="24"/>
        </w:rPr>
        <w:t xml:space="preserve"> </w:t>
      </w:r>
      <w:r>
        <w:rPr>
          <w:szCs w:val="24"/>
        </w:rPr>
        <w:t>1</w:t>
      </w:r>
      <w:r w:rsidR="008F2B8B">
        <w:rPr>
          <w:szCs w:val="24"/>
        </w:rPr>
        <w:t xml:space="preserve"> </w:t>
      </w:r>
      <w:r>
        <w:rPr>
          <w:szCs w:val="24"/>
        </w:rPr>
        <w:t>5</w:t>
      </w:r>
      <w:r w:rsidRPr="009C340F">
        <w:rPr>
          <w:szCs w:val="24"/>
        </w:rPr>
        <w:t>00</w:t>
      </w:r>
      <w:r w:rsidRPr="00104D06">
        <w:rPr>
          <w:szCs w:val="24"/>
        </w:rPr>
        <w:t xml:space="preserve"> m². Üksikelamu maksim</w:t>
      </w:r>
      <w:r>
        <w:rPr>
          <w:szCs w:val="24"/>
        </w:rPr>
        <w:t>aalne kõrgus võib olla kuni 5,0</w:t>
      </w:r>
      <w:r w:rsidRPr="00104D06">
        <w:rPr>
          <w:szCs w:val="24"/>
        </w:rPr>
        <w:t xml:space="preserve"> m ümbritseva maapinna keskmisest kõrgusmärgist, </w:t>
      </w:r>
      <w:r w:rsidRPr="00500A97">
        <w:rPr>
          <w:szCs w:val="24"/>
        </w:rPr>
        <w:t>abihoonetel kuni 4,5 meetrit. Hoonestusala</w:t>
      </w:r>
      <w:r>
        <w:rPr>
          <w:szCs w:val="24"/>
        </w:rPr>
        <w:t xml:space="preserve"> kaugus naaberkrundi piiridest määrata minimaalselt 7,5 meetrit. </w:t>
      </w:r>
      <w:r w:rsidRPr="00104D06">
        <w:rPr>
          <w:szCs w:val="24"/>
        </w:rPr>
        <w:t>Hoonestusala kauguse määramisel teedest arvestada naaberkrundil asuva</w:t>
      </w:r>
      <w:r>
        <w:rPr>
          <w:szCs w:val="24"/>
        </w:rPr>
        <w:t>te</w:t>
      </w:r>
      <w:r w:rsidRPr="00104D06">
        <w:rPr>
          <w:szCs w:val="24"/>
        </w:rPr>
        <w:t xml:space="preserve"> hoone</w:t>
      </w:r>
      <w:r>
        <w:rPr>
          <w:szCs w:val="24"/>
        </w:rPr>
        <w:t>te ehitusjoon</w:t>
      </w:r>
      <w:r w:rsidR="00103AFC">
        <w:rPr>
          <w:szCs w:val="24"/>
        </w:rPr>
        <w:t>t.</w:t>
      </w:r>
    </w:p>
    <w:p w:rsidR="000377D5" w:rsidRDefault="000377D5" w:rsidP="000377D5">
      <w:pPr>
        <w:pStyle w:val="Bodyt"/>
        <w:numPr>
          <w:ilvl w:val="1"/>
          <w:numId w:val="5"/>
        </w:numPr>
        <w:tabs>
          <w:tab w:val="left" w:pos="142"/>
          <w:tab w:val="left" w:pos="284"/>
        </w:tabs>
        <w:spacing w:before="120"/>
        <w:ind w:left="142" w:firstLine="0"/>
        <w:rPr>
          <w:szCs w:val="24"/>
        </w:rPr>
      </w:pPr>
      <w:r w:rsidRPr="00756A08">
        <w:rPr>
          <w:szCs w:val="24"/>
        </w:rPr>
        <w:t xml:space="preserve">Hoonete arhitektuursete tingimuste määramisel arvestada sobivust ehitatud keskkonda. Hoonete paigutamisel krundile </w:t>
      </w:r>
      <w:r>
        <w:rPr>
          <w:szCs w:val="24"/>
        </w:rPr>
        <w:t xml:space="preserve">arvestada </w:t>
      </w:r>
      <w:r w:rsidRPr="00756A08">
        <w:rPr>
          <w:szCs w:val="24"/>
        </w:rPr>
        <w:t>naaberkruntidel asuvate hoonete kaugust ja mu</w:t>
      </w:r>
      <w:r w:rsidR="00103AFC">
        <w:rPr>
          <w:szCs w:val="24"/>
        </w:rPr>
        <w:t>i</w:t>
      </w:r>
      <w:r w:rsidRPr="00756A08">
        <w:rPr>
          <w:szCs w:val="24"/>
        </w:rPr>
        <w:t>d krundi eripär</w:t>
      </w:r>
      <w:r w:rsidR="00103AFC">
        <w:rPr>
          <w:szCs w:val="24"/>
        </w:rPr>
        <w:t>sid.</w:t>
      </w:r>
    </w:p>
    <w:p w:rsidR="000377D5" w:rsidRPr="00F410A6" w:rsidRDefault="000377D5" w:rsidP="000377D5">
      <w:pPr>
        <w:pStyle w:val="Bodyt"/>
        <w:numPr>
          <w:ilvl w:val="0"/>
          <w:numId w:val="0"/>
        </w:numPr>
        <w:tabs>
          <w:tab w:val="left" w:pos="142"/>
          <w:tab w:val="left" w:pos="284"/>
        </w:tabs>
        <w:spacing w:before="120"/>
        <w:ind w:left="142"/>
        <w:rPr>
          <w:szCs w:val="24"/>
        </w:rPr>
      </w:pPr>
      <w:r>
        <w:rPr>
          <w:szCs w:val="24"/>
        </w:rPr>
        <w:t xml:space="preserve">5.7 </w:t>
      </w:r>
      <w:r w:rsidRPr="00F410A6">
        <w:rPr>
          <w:szCs w:val="24"/>
        </w:rPr>
        <w:t xml:space="preserve">Moodustatavatele kinnistutele </w:t>
      </w:r>
      <w:r>
        <w:rPr>
          <w:szCs w:val="24"/>
        </w:rPr>
        <w:t>juurdepääsu tagamiseks kavandada planeeringuala sisene tee laiusega 15</w:t>
      </w:r>
      <w:r w:rsidR="00103AFC">
        <w:rPr>
          <w:szCs w:val="24"/>
        </w:rPr>
        <w:t>,0</w:t>
      </w:r>
      <w:r>
        <w:rPr>
          <w:szCs w:val="24"/>
        </w:rPr>
        <w:t xml:space="preserve"> meetrit. Näha ette kergliiklustee sõidutee ühel poolel ja tänavavalgustus. Kavandatav juurdepääsu tee ühendada ühtseks </w:t>
      </w:r>
      <w:r w:rsidR="00FA52E2">
        <w:rPr>
          <w:szCs w:val="24"/>
        </w:rPr>
        <w:t>teede</w:t>
      </w:r>
      <w:r>
        <w:rPr>
          <w:szCs w:val="24"/>
        </w:rPr>
        <w:t xml:space="preserve">võrguks </w:t>
      </w:r>
      <w:r w:rsidR="00FA52E2">
        <w:rPr>
          <w:szCs w:val="24"/>
        </w:rPr>
        <w:t>Vehema tee ja Sooheina teega.</w:t>
      </w:r>
    </w:p>
    <w:p w:rsidR="000377D5" w:rsidRPr="00DF6623" w:rsidRDefault="000377D5" w:rsidP="000377D5">
      <w:pPr>
        <w:pStyle w:val="Bodyt"/>
        <w:numPr>
          <w:ilvl w:val="1"/>
          <w:numId w:val="5"/>
        </w:numPr>
        <w:tabs>
          <w:tab w:val="left" w:pos="142"/>
          <w:tab w:val="left" w:pos="284"/>
        </w:tabs>
        <w:spacing w:before="120"/>
        <w:ind w:left="142" w:firstLine="0"/>
        <w:rPr>
          <w:szCs w:val="24"/>
        </w:rPr>
      </w:pPr>
      <w:r>
        <w:rPr>
          <w:szCs w:val="24"/>
        </w:rPr>
        <w:t>Pärnamäe tee</w:t>
      </w:r>
      <w:r w:rsidR="00FA52E2">
        <w:rPr>
          <w:szCs w:val="24"/>
        </w:rPr>
        <w:t xml:space="preserve"> ja Vehema tee </w:t>
      </w:r>
      <w:r>
        <w:rPr>
          <w:szCs w:val="24"/>
        </w:rPr>
        <w:t xml:space="preserve">äärne ala kavandada loodusliku maana (HL), mis moodustab puhverala kavandatava elamupiirkonna ja olemasolevate liikluskoridoride vahel. Pärnamäe tee ääres haljasala </w:t>
      </w:r>
      <w:r w:rsidRPr="00D05DB2">
        <w:rPr>
          <w:szCs w:val="24"/>
        </w:rPr>
        <w:t>maa laiuseks</w:t>
      </w:r>
      <w:r>
        <w:rPr>
          <w:szCs w:val="24"/>
        </w:rPr>
        <w:t xml:space="preserve"> ette näha vähemalt 40 meetrit ja </w:t>
      </w:r>
      <w:r w:rsidR="00FA52E2">
        <w:rPr>
          <w:szCs w:val="24"/>
        </w:rPr>
        <w:t>Vehema</w:t>
      </w:r>
      <w:r>
        <w:rPr>
          <w:szCs w:val="24"/>
        </w:rPr>
        <w:t xml:space="preserve"> tee ääres vähemalt 20 meetrit. </w:t>
      </w:r>
    </w:p>
    <w:p w:rsidR="000377D5" w:rsidRPr="00F410A6" w:rsidRDefault="000377D5" w:rsidP="000377D5">
      <w:pPr>
        <w:pStyle w:val="Bodyt"/>
        <w:numPr>
          <w:ilvl w:val="1"/>
          <w:numId w:val="5"/>
        </w:numPr>
        <w:tabs>
          <w:tab w:val="left" w:pos="142"/>
          <w:tab w:val="left" w:pos="284"/>
        </w:tabs>
        <w:spacing w:before="120"/>
        <w:ind w:left="142" w:firstLine="0"/>
        <w:rPr>
          <w:szCs w:val="24"/>
        </w:rPr>
      </w:pPr>
      <w:r w:rsidRPr="00104D06">
        <w:rPr>
          <w:szCs w:val="24"/>
        </w:rPr>
        <w:t>Parkimine</w:t>
      </w:r>
      <w:r>
        <w:rPr>
          <w:szCs w:val="24"/>
        </w:rPr>
        <w:t xml:space="preserve"> </w:t>
      </w:r>
      <w:r w:rsidRPr="00104D06">
        <w:rPr>
          <w:szCs w:val="24"/>
        </w:rPr>
        <w:t xml:space="preserve">lahendada </w:t>
      </w:r>
      <w:r w:rsidRPr="00F410A6">
        <w:rPr>
          <w:szCs w:val="24"/>
        </w:rPr>
        <w:t>krundisiseselt. Avalikule teemaale ei ole lubatud parkimiskohti planeerida.</w:t>
      </w:r>
    </w:p>
    <w:p w:rsidR="000377D5" w:rsidRDefault="000377D5" w:rsidP="000377D5">
      <w:pPr>
        <w:pStyle w:val="Bodyt"/>
        <w:numPr>
          <w:ilvl w:val="1"/>
          <w:numId w:val="5"/>
        </w:numPr>
        <w:tabs>
          <w:tab w:val="left" w:pos="142"/>
          <w:tab w:val="left" w:pos="284"/>
        </w:tabs>
        <w:spacing w:before="120"/>
        <w:ind w:left="142" w:firstLine="0"/>
        <w:rPr>
          <w:szCs w:val="24"/>
        </w:rPr>
      </w:pPr>
      <w:r w:rsidRPr="00104D06">
        <w:rPr>
          <w:szCs w:val="24"/>
        </w:rPr>
        <w:t xml:space="preserve">Detailplaneeringuga määrata tingimused krundi piirdeaia asukohale, materjali(de)le ja tihedusele, tagades tänavaruumi homogeense väljanägemise. Piire peab olema läbipaistev, suurima lubatud kõrgusega kuni 1,5 meetrit. </w:t>
      </w:r>
    </w:p>
    <w:p w:rsidR="000377D5" w:rsidRDefault="000377D5" w:rsidP="000377D5">
      <w:pPr>
        <w:pStyle w:val="Bodyt"/>
        <w:numPr>
          <w:ilvl w:val="1"/>
          <w:numId w:val="5"/>
        </w:numPr>
        <w:tabs>
          <w:tab w:val="left" w:pos="142"/>
          <w:tab w:val="left" w:pos="284"/>
        </w:tabs>
        <w:spacing w:before="120"/>
        <w:ind w:left="142" w:firstLine="0"/>
        <w:rPr>
          <w:szCs w:val="24"/>
        </w:rPr>
      </w:pPr>
      <w:r>
        <w:t>Detailplaneeringuga määrata haljastuse põhimõtteline lahendus</w:t>
      </w:r>
      <w:r>
        <w:rPr>
          <w:szCs w:val="24"/>
        </w:rPr>
        <w:t xml:space="preserve">. </w:t>
      </w:r>
    </w:p>
    <w:p w:rsidR="000377D5" w:rsidRDefault="000377D5" w:rsidP="000377D5">
      <w:pPr>
        <w:pStyle w:val="Bodyt"/>
        <w:numPr>
          <w:ilvl w:val="1"/>
          <w:numId w:val="5"/>
        </w:numPr>
        <w:tabs>
          <w:tab w:val="left" w:pos="142"/>
          <w:tab w:val="left" w:pos="284"/>
        </w:tabs>
        <w:spacing w:before="120"/>
        <w:ind w:left="142" w:firstLine="0"/>
        <w:rPr>
          <w:szCs w:val="24"/>
        </w:rPr>
      </w:pPr>
      <w:r>
        <w:rPr>
          <w:szCs w:val="24"/>
        </w:rPr>
        <w:t>Olemasoleva maapinna üldist kõrgust ei ole</w:t>
      </w:r>
      <w:r w:rsidRPr="00104D06">
        <w:rPr>
          <w:szCs w:val="24"/>
        </w:rPr>
        <w:t xml:space="preserve"> lubatud</w:t>
      </w:r>
      <w:r>
        <w:rPr>
          <w:szCs w:val="24"/>
        </w:rPr>
        <w:t xml:space="preserve"> muuta</w:t>
      </w:r>
      <w:r w:rsidRPr="00104D06">
        <w:rPr>
          <w:szCs w:val="24"/>
        </w:rPr>
        <w:t>.</w:t>
      </w:r>
      <w:r>
        <w:rPr>
          <w:szCs w:val="24"/>
        </w:rPr>
        <w:t xml:space="preserve"> Detailplaneeringu koosseisus lahendada vertikaalplaneerimine.</w:t>
      </w:r>
    </w:p>
    <w:p w:rsidR="000377D5" w:rsidRPr="000C53CC" w:rsidRDefault="000377D5" w:rsidP="000377D5">
      <w:pPr>
        <w:pStyle w:val="Bodyt"/>
        <w:numPr>
          <w:ilvl w:val="1"/>
          <w:numId w:val="5"/>
        </w:numPr>
        <w:tabs>
          <w:tab w:val="left" w:pos="142"/>
          <w:tab w:val="left" w:pos="284"/>
        </w:tabs>
        <w:spacing w:before="120"/>
        <w:ind w:left="142" w:firstLine="0"/>
        <w:rPr>
          <w:szCs w:val="24"/>
        </w:rPr>
      </w:pPr>
      <w:r w:rsidRPr="000C53CC">
        <w:rPr>
          <w:szCs w:val="24"/>
        </w:rPr>
        <w:t>Vee ja reovee kanalisatsiooni lahendus planeerida vastavalt ÜVK arengukavale ja AS-i Viimsi Vesi tehnilistele tingimustele.</w:t>
      </w:r>
    </w:p>
    <w:p w:rsidR="000377D5" w:rsidRPr="00D04910" w:rsidRDefault="000377D5" w:rsidP="000377D5">
      <w:pPr>
        <w:pStyle w:val="Bodyt"/>
        <w:numPr>
          <w:ilvl w:val="1"/>
          <w:numId w:val="5"/>
        </w:numPr>
        <w:tabs>
          <w:tab w:val="left" w:pos="142"/>
          <w:tab w:val="left" w:pos="284"/>
        </w:tabs>
        <w:spacing w:before="120"/>
        <w:ind w:left="142" w:firstLine="0"/>
        <w:rPr>
          <w:szCs w:val="24"/>
        </w:rPr>
      </w:pPr>
      <w:r w:rsidRPr="00D04910">
        <w:rPr>
          <w:szCs w:val="24"/>
        </w:rPr>
        <w:t xml:space="preserve">Lahendada sademevee ärajuhtimine. </w:t>
      </w:r>
    </w:p>
    <w:p w:rsidR="000377D5" w:rsidRPr="00D04910" w:rsidRDefault="000377D5" w:rsidP="000377D5">
      <w:pPr>
        <w:pStyle w:val="Bodyt"/>
        <w:numPr>
          <w:ilvl w:val="1"/>
          <w:numId w:val="5"/>
        </w:numPr>
        <w:tabs>
          <w:tab w:val="left" w:pos="142"/>
          <w:tab w:val="left" w:pos="284"/>
        </w:tabs>
        <w:spacing w:before="120"/>
        <w:ind w:left="142" w:firstLine="0"/>
        <w:rPr>
          <w:szCs w:val="24"/>
        </w:rPr>
      </w:pPr>
      <w:r w:rsidRPr="00D04910">
        <w:rPr>
          <w:szCs w:val="24"/>
        </w:rPr>
        <w:t>Detailplaneeringuga näh</w:t>
      </w:r>
      <w:r w:rsidR="00DC45D5">
        <w:rPr>
          <w:szCs w:val="24"/>
        </w:rPr>
        <w:t>a</w:t>
      </w:r>
      <w:r w:rsidRPr="00D04910">
        <w:rPr>
          <w:szCs w:val="24"/>
        </w:rPr>
        <w:t xml:space="preserve"> ette projektikohased leevendusmeetmed Pärnamäe </w:t>
      </w:r>
      <w:r>
        <w:rPr>
          <w:szCs w:val="24"/>
        </w:rPr>
        <w:t xml:space="preserve">ja Vehema </w:t>
      </w:r>
      <w:r w:rsidRPr="00D04910">
        <w:rPr>
          <w:szCs w:val="24"/>
        </w:rPr>
        <w:t>teest lähtuva müra vähendamiseks ja tagada nende rakendamine hoonete projekteerimisel.</w:t>
      </w:r>
    </w:p>
    <w:p w:rsidR="000377D5" w:rsidRDefault="000377D5" w:rsidP="000377D5">
      <w:pPr>
        <w:pStyle w:val="Bodyt"/>
        <w:numPr>
          <w:ilvl w:val="1"/>
          <w:numId w:val="5"/>
        </w:numPr>
        <w:tabs>
          <w:tab w:val="left" w:pos="142"/>
          <w:tab w:val="left" w:pos="284"/>
        </w:tabs>
        <w:spacing w:before="120"/>
        <w:ind w:left="142" w:firstLine="0"/>
        <w:rPr>
          <w:szCs w:val="24"/>
        </w:rPr>
      </w:pPr>
      <w:r w:rsidRPr="00D04910">
        <w:rPr>
          <w:szCs w:val="24"/>
        </w:rPr>
        <w:lastRenderedPageBreak/>
        <w:t>Viimsi valla territoorium kuulub osaliselt kõrgenenud radooniohuga alale. Radooniohu</w:t>
      </w:r>
      <w:r w:rsidRPr="00104D06">
        <w:rPr>
          <w:szCs w:val="24"/>
        </w:rPr>
        <w:t xml:space="preserve"> täpsustamiseks tuleb enne </w:t>
      </w:r>
      <w:r w:rsidRPr="00E62244">
        <w:rPr>
          <w:szCs w:val="24"/>
        </w:rPr>
        <w:t>üksikelamu projekteerimist</w:t>
      </w:r>
      <w:r w:rsidRPr="00104D06">
        <w:rPr>
          <w:szCs w:val="24"/>
        </w:rPr>
        <w:t xml:space="preserve"> määrata pinnase radoonisisaldus ja vastavalt mõõtmistulemustele rakendada ehituslikke meetmeid radooni hoones</w:t>
      </w:r>
      <w:r w:rsidR="00FA52E2">
        <w:rPr>
          <w:szCs w:val="24"/>
        </w:rPr>
        <w:t>se sisseimbumise tõkestamiseks.</w:t>
      </w:r>
    </w:p>
    <w:p w:rsidR="000377D5" w:rsidRPr="00211A66" w:rsidRDefault="000377D5" w:rsidP="000377D5">
      <w:pPr>
        <w:pStyle w:val="Bodyt"/>
        <w:numPr>
          <w:ilvl w:val="1"/>
          <w:numId w:val="5"/>
        </w:numPr>
        <w:tabs>
          <w:tab w:val="left" w:pos="142"/>
          <w:tab w:val="left" w:pos="284"/>
        </w:tabs>
        <w:spacing w:before="120"/>
        <w:ind w:left="142" w:firstLine="0"/>
        <w:rPr>
          <w:szCs w:val="24"/>
        </w:rPr>
      </w:pPr>
      <w:r>
        <w:t xml:space="preserve">Detailplaneeringu graafilise osa koosseisus esitada eraldiseisvalt </w:t>
      </w:r>
      <w:r w:rsidRPr="00163B41">
        <w:t>tugiplaan, põhijoonis</w:t>
      </w:r>
      <w:r>
        <w:t xml:space="preserve"> </w:t>
      </w:r>
      <w:r w:rsidRPr="00491E0A">
        <w:t>ja</w:t>
      </w:r>
      <w:r>
        <w:t xml:space="preserve"> tehnovõrkude joonis (M 1:500), </w:t>
      </w:r>
      <w:r w:rsidRPr="00D04910">
        <w:t>liikluskorralduse lahendus, haljastuse lahendus (s.h säilitatavad puud) võib olla põhijoonisel ning vertikaalplaneerimise joonis.</w:t>
      </w:r>
    </w:p>
    <w:p w:rsidR="000377D5" w:rsidRDefault="000377D5" w:rsidP="000377D5">
      <w:pPr>
        <w:pStyle w:val="Bodyt"/>
        <w:numPr>
          <w:ilvl w:val="1"/>
          <w:numId w:val="5"/>
        </w:numPr>
        <w:tabs>
          <w:tab w:val="left" w:pos="142"/>
          <w:tab w:val="left" w:pos="284"/>
        </w:tabs>
        <w:spacing w:before="120"/>
        <w:ind w:left="142" w:firstLine="0"/>
      </w:pPr>
      <w:r w:rsidRPr="00211A66">
        <w:t>Detailplaneeringu koosseisus esitada kontaktvööndi analüüs ja vähemalt üks planeeringulahenduse ruumiline illustratsioon, et detailplaneeringu avalikustamisel ja otsustamisel tekiks ruumiline ettekujutus kavandatava</w:t>
      </w:r>
      <w:r w:rsidR="00FA52E2">
        <w:t>st keskkonnast ja hoonestusest.</w:t>
      </w:r>
    </w:p>
    <w:p w:rsidR="000377D5" w:rsidRPr="00104D06" w:rsidRDefault="000377D5" w:rsidP="000377D5">
      <w:pPr>
        <w:pStyle w:val="Bodyt"/>
        <w:numPr>
          <w:ilvl w:val="1"/>
          <w:numId w:val="5"/>
        </w:numPr>
        <w:tabs>
          <w:tab w:val="left" w:pos="142"/>
          <w:tab w:val="left" w:pos="284"/>
        </w:tabs>
        <w:spacing w:before="120"/>
        <w:ind w:left="142" w:firstLine="0"/>
        <w:rPr>
          <w:szCs w:val="24"/>
        </w:rPr>
      </w:pPr>
      <w:r>
        <w:t xml:space="preserve">Planeeringu vormistamisel </w:t>
      </w:r>
      <w:r w:rsidRPr="00E61FA8">
        <w:t>kasutada ruumilise planeerimise leppemärke (</w:t>
      </w:r>
      <w:r w:rsidRPr="00104D06">
        <w:rPr>
          <w:b/>
          <w:bCs/>
        </w:rPr>
        <w:t>2013</w:t>
      </w:r>
      <w:r w:rsidRPr="00E61FA8">
        <w:t>), mis on kohandatud kaasaegsete nõuetega ja on leitavad Siseministeeriumi kodulehelt</w:t>
      </w:r>
      <w:r>
        <w:t xml:space="preserve">: </w:t>
      </w:r>
      <w:hyperlink r:id="rId12" w:history="1">
        <w:r>
          <w:rPr>
            <w:rStyle w:val="Hperlink"/>
          </w:rPr>
          <w:t>https://www.siseministeerium.ee/et/tegevusvaldkond/ruumiline-planeerimine</w:t>
        </w:r>
      </w:hyperlink>
      <w:r w:rsidR="00FA52E2">
        <w:rPr>
          <w:color w:val="1F497D"/>
        </w:rPr>
        <w:t>.</w:t>
      </w:r>
    </w:p>
    <w:p w:rsidR="000377D5" w:rsidRDefault="000377D5" w:rsidP="000377D5">
      <w:pPr>
        <w:pStyle w:val="Bodyt"/>
        <w:numPr>
          <w:ilvl w:val="1"/>
          <w:numId w:val="5"/>
        </w:numPr>
        <w:tabs>
          <w:tab w:val="left" w:pos="142"/>
          <w:tab w:val="left" w:pos="284"/>
        </w:tabs>
        <w:spacing w:before="120"/>
        <w:ind w:left="142" w:firstLine="0"/>
      </w:pPr>
      <w:r w:rsidRPr="00792708">
        <w:t xml:space="preserve">Detailplaneering esitada vastuvõtmiseks kahes eksemplaris paberkandjal ja digitaalselt </w:t>
      </w:r>
      <w:r>
        <w:t xml:space="preserve">(jooniste vormistus nõutav formaadis *.dwg või *.dgn, avalikustamiseks *.pdf) </w:t>
      </w:r>
      <w:r w:rsidRPr="00792708">
        <w:t>ning kehtestamiseks minimaalselt viies eksemplaris paberkandjal ja digitaalselt.</w:t>
      </w:r>
      <w:r>
        <w:t xml:space="preserve"> Digitaalsed failid peavad olema L-EST-koordinaatsüsteemis ja vastama antud asukoha koordinaatidele.</w:t>
      </w:r>
    </w:p>
    <w:p w:rsidR="000377D5" w:rsidRDefault="000377D5" w:rsidP="000377D5">
      <w:pPr>
        <w:pStyle w:val="Bodyt"/>
        <w:numPr>
          <w:ilvl w:val="0"/>
          <w:numId w:val="0"/>
        </w:numPr>
      </w:pPr>
    </w:p>
    <w:p w:rsidR="000377D5" w:rsidRPr="00A163AA" w:rsidRDefault="000377D5" w:rsidP="000377D5">
      <w:pPr>
        <w:pStyle w:val="Loetelu"/>
        <w:spacing w:before="240" w:after="120"/>
        <w:ind w:left="993" w:hanging="851"/>
        <w:rPr>
          <w:b/>
        </w:rPr>
      </w:pPr>
      <w:r w:rsidRPr="00A163AA">
        <w:rPr>
          <w:b/>
        </w:rPr>
        <w:t>Vajalikud uuringud:</w:t>
      </w:r>
    </w:p>
    <w:p w:rsidR="000377D5" w:rsidRPr="00AA6B24" w:rsidRDefault="000377D5" w:rsidP="000377D5">
      <w:pPr>
        <w:pStyle w:val="Bodyt"/>
        <w:rPr>
          <w:szCs w:val="24"/>
        </w:rPr>
      </w:pPr>
      <w:r>
        <w:rPr>
          <w:szCs w:val="24"/>
        </w:rPr>
        <w:t>Topo-geodeetiline uuring</w:t>
      </w:r>
    </w:p>
    <w:p w:rsidR="000377D5" w:rsidRPr="004A496A" w:rsidRDefault="000377D5" w:rsidP="000377D5">
      <w:pPr>
        <w:pStyle w:val="Bodyt"/>
        <w:rPr>
          <w:szCs w:val="24"/>
        </w:rPr>
      </w:pPr>
      <w:r>
        <w:rPr>
          <w:bCs/>
          <w:szCs w:val="24"/>
        </w:rPr>
        <w:t>Maapinna radoonisisalduse uuring</w:t>
      </w:r>
    </w:p>
    <w:p w:rsidR="000377D5" w:rsidRPr="007B731B" w:rsidRDefault="000377D5" w:rsidP="000377D5">
      <w:pPr>
        <w:pStyle w:val="Bodyt"/>
        <w:numPr>
          <w:ilvl w:val="0"/>
          <w:numId w:val="0"/>
        </w:numPr>
        <w:rPr>
          <w:szCs w:val="24"/>
        </w:rPr>
      </w:pPr>
    </w:p>
    <w:p w:rsidR="000377D5" w:rsidRPr="001B18E8" w:rsidRDefault="000377D5" w:rsidP="000377D5">
      <w:pPr>
        <w:pStyle w:val="Loetelu"/>
        <w:spacing w:before="240" w:after="120"/>
        <w:ind w:left="993" w:hanging="851"/>
        <w:rPr>
          <w:b/>
        </w:rPr>
      </w:pPr>
      <w:r w:rsidRPr="001B18E8">
        <w:rPr>
          <w:b/>
        </w:rPr>
        <w:t>Vajalikud kooskõlastused:</w:t>
      </w:r>
    </w:p>
    <w:p w:rsidR="000377D5" w:rsidRDefault="000377D5" w:rsidP="000377D5">
      <w:pPr>
        <w:pStyle w:val="Bodyt"/>
      </w:pPr>
      <w:r w:rsidRPr="00D52421">
        <w:t>Põhja-Eesti Päästekeskus</w:t>
      </w:r>
    </w:p>
    <w:p w:rsidR="000377D5" w:rsidRDefault="000377D5" w:rsidP="000377D5">
      <w:pPr>
        <w:pStyle w:val="Bodyt"/>
      </w:pPr>
      <w:r>
        <w:t>Muinsuskaitseamet</w:t>
      </w:r>
    </w:p>
    <w:p w:rsidR="008F2B8B" w:rsidRPr="00223134" w:rsidRDefault="008F2B8B" w:rsidP="008F2B8B">
      <w:pPr>
        <w:pStyle w:val="Bodyt"/>
        <w:numPr>
          <w:ilvl w:val="0"/>
          <w:numId w:val="0"/>
        </w:numPr>
      </w:pPr>
    </w:p>
    <w:p w:rsidR="000377D5" w:rsidRPr="00EB587C" w:rsidRDefault="000377D5" w:rsidP="000377D5">
      <w:pPr>
        <w:pStyle w:val="Loetelu"/>
        <w:spacing w:before="240" w:after="120"/>
        <w:ind w:left="993" w:hanging="851"/>
        <w:rPr>
          <w:b/>
          <w:szCs w:val="24"/>
        </w:rPr>
      </w:pPr>
      <w:r>
        <w:rPr>
          <w:b/>
          <w:bCs/>
        </w:rPr>
        <w:t>Kirjalikud seisukohad</w:t>
      </w:r>
      <w:r w:rsidRPr="00EB587C">
        <w:rPr>
          <w:b/>
          <w:bCs/>
        </w:rPr>
        <w:t>:</w:t>
      </w:r>
    </w:p>
    <w:p w:rsidR="000377D5" w:rsidRDefault="000377D5" w:rsidP="000377D5">
      <w:pPr>
        <w:pStyle w:val="Bodyt"/>
        <w:spacing w:before="120"/>
        <w:ind w:left="425" w:hanging="425"/>
        <w:rPr>
          <w:szCs w:val="24"/>
        </w:rPr>
      </w:pPr>
      <w:r w:rsidRPr="003A1C0E">
        <w:rPr>
          <w:bCs/>
          <w:szCs w:val="24"/>
        </w:rPr>
        <w:t>Planeeringuala kinnisasja omanik</w:t>
      </w:r>
    </w:p>
    <w:p w:rsidR="000377D5" w:rsidRPr="008F2B8B" w:rsidRDefault="000377D5" w:rsidP="000377D5">
      <w:pPr>
        <w:pStyle w:val="Bodyt"/>
        <w:ind w:left="425" w:hanging="425"/>
        <w:rPr>
          <w:szCs w:val="24"/>
        </w:rPr>
      </w:pPr>
      <w:r w:rsidRPr="003A1C0E">
        <w:rPr>
          <w:bCs/>
          <w:szCs w:val="24"/>
        </w:rPr>
        <w:t>Olemasolevate ja planeeritavate tehnovõrkude valdajad</w:t>
      </w:r>
    </w:p>
    <w:p w:rsidR="008F2B8B" w:rsidRPr="004A496A" w:rsidRDefault="008F2B8B" w:rsidP="008F2B8B">
      <w:pPr>
        <w:pStyle w:val="Bodyt"/>
        <w:numPr>
          <w:ilvl w:val="0"/>
          <w:numId w:val="0"/>
        </w:numPr>
        <w:ind w:left="425"/>
        <w:rPr>
          <w:szCs w:val="24"/>
        </w:rPr>
      </w:pPr>
    </w:p>
    <w:p w:rsidR="000377D5" w:rsidRPr="00BC3774" w:rsidRDefault="000377D5" w:rsidP="000377D5">
      <w:pPr>
        <w:pStyle w:val="Loetelu"/>
        <w:spacing w:before="240" w:after="120"/>
        <w:ind w:left="993" w:hanging="851"/>
        <w:rPr>
          <w:b/>
          <w:szCs w:val="24"/>
        </w:rPr>
      </w:pPr>
      <w:r w:rsidRPr="00BC3774">
        <w:rPr>
          <w:b/>
        </w:rPr>
        <w:t>K</w:t>
      </w:r>
      <w:r>
        <w:rPr>
          <w:b/>
        </w:rPr>
        <w:t>aasatavad isikud</w:t>
      </w:r>
      <w:r w:rsidRPr="00BC3774">
        <w:rPr>
          <w:b/>
        </w:rPr>
        <w:t>:</w:t>
      </w:r>
    </w:p>
    <w:p w:rsidR="000377D5" w:rsidRPr="00C31823" w:rsidRDefault="000377D5" w:rsidP="000377D5">
      <w:pPr>
        <w:pStyle w:val="Bodyt"/>
        <w:ind w:left="425" w:hanging="425"/>
        <w:rPr>
          <w:szCs w:val="24"/>
        </w:rPr>
      </w:pPr>
      <w:r w:rsidRPr="003A1C0E">
        <w:rPr>
          <w:bCs/>
          <w:szCs w:val="24"/>
        </w:rPr>
        <w:t>Planeeringuala kinnisasja omanik</w:t>
      </w:r>
    </w:p>
    <w:p w:rsidR="000377D5" w:rsidRPr="00EF0FC0" w:rsidRDefault="000377D5" w:rsidP="000377D5">
      <w:pPr>
        <w:pStyle w:val="Bodyt"/>
        <w:ind w:left="425" w:hanging="425"/>
        <w:rPr>
          <w:szCs w:val="24"/>
        </w:rPr>
      </w:pPr>
      <w:r w:rsidRPr="003A1C0E">
        <w:rPr>
          <w:bCs/>
          <w:szCs w:val="24"/>
        </w:rPr>
        <w:t>Olemasolevate ja planeeritavate tehnovõrkude valdajad</w:t>
      </w:r>
    </w:p>
    <w:p w:rsidR="000377D5" w:rsidRPr="000C53CC" w:rsidRDefault="000377D5" w:rsidP="000377D5">
      <w:pPr>
        <w:pStyle w:val="Bodyt"/>
        <w:ind w:left="425" w:hanging="425"/>
        <w:rPr>
          <w:szCs w:val="24"/>
        </w:rPr>
      </w:pPr>
      <w:r w:rsidRPr="000C53CC">
        <w:rPr>
          <w:bCs/>
          <w:szCs w:val="24"/>
        </w:rPr>
        <w:t>Naaberkinnisasjade omanikud</w:t>
      </w:r>
    </w:p>
    <w:p w:rsidR="000377D5" w:rsidRDefault="000377D5" w:rsidP="000377D5">
      <w:pPr>
        <w:spacing w:line="240" w:lineRule="auto"/>
        <w:outlineLvl w:val="0"/>
      </w:pPr>
    </w:p>
    <w:p w:rsidR="000377D5" w:rsidRDefault="000377D5" w:rsidP="000377D5">
      <w:pPr>
        <w:spacing w:line="240" w:lineRule="auto"/>
        <w:outlineLvl w:val="0"/>
      </w:pPr>
    </w:p>
    <w:p w:rsidR="000377D5" w:rsidRDefault="000377D5" w:rsidP="000377D5">
      <w:pPr>
        <w:spacing w:line="240" w:lineRule="auto"/>
        <w:outlineLvl w:val="0"/>
      </w:pPr>
    </w:p>
    <w:p w:rsidR="000377D5" w:rsidRDefault="000377D5" w:rsidP="000377D5">
      <w:pPr>
        <w:pStyle w:val="Standard"/>
        <w:pageBreakBefore/>
        <w:tabs>
          <w:tab w:val="left" w:pos="6521"/>
        </w:tabs>
        <w:jc w:val="right"/>
        <w:rPr>
          <w:iCs/>
          <w:color w:val="000000"/>
        </w:rPr>
      </w:pPr>
      <w:r>
        <w:rPr>
          <w:iCs/>
          <w:color w:val="000000"/>
        </w:rPr>
        <w:lastRenderedPageBreak/>
        <w:t>LISA 2</w:t>
      </w:r>
    </w:p>
    <w:p w:rsidR="000377D5" w:rsidRDefault="00731F84" w:rsidP="000377D5">
      <w:pPr>
        <w:pStyle w:val="Standard"/>
        <w:tabs>
          <w:tab w:val="left" w:pos="6521"/>
        </w:tabs>
        <w:jc w:val="right"/>
        <w:rPr>
          <w:iCs/>
          <w:color w:val="000000"/>
        </w:rPr>
      </w:pPr>
      <w:r>
        <w:rPr>
          <w:iCs/>
          <w:color w:val="000000"/>
        </w:rPr>
        <w:t>Viimsi Vallavolikogu</w:t>
      </w:r>
      <w:r>
        <w:rPr>
          <w:iCs/>
          <w:color w:val="000000"/>
        </w:rPr>
        <w:br/>
        <w:t>9.05</w:t>
      </w:r>
      <w:r w:rsidR="000377D5">
        <w:rPr>
          <w:iCs/>
          <w:color w:val="000000"/>
        </w:rPr>
        <w:t>.2017 otsusele nr…</w:t>
      </w:r>
    </w:p>
    <w:p w:rsidR="000377D5" w:rsidRDefault="000377D5" w:rsidP="000377D5">
      <w:pPr>
        <w:pStyle w:val="Standard"/>
        <w:tabs>
          <w:tab w:val="left" w:pos="6521"/>
        </w:tabs>
        <w:jc w:val="right"/>
        <w:rPr>
          <w:iCs/>
          <w:color w:val="000000"/>
          <w:sz w:val="28"/>
          <w:szCs w:val="28"/>
        </w:rPr>
      </w:pPr>
      <w:r>
        <w:rPr>
          <w:iCs/>
          <w:color w:val="000000"/>
          <w:sz w:val="28"/>
          <w:szCs w:val="28"/>
        </w:rPr>
        <w:t xml:space="preserve">  </w:t>
      </w:r>
    </w:p>
    <w:p w:rsidR="000377D5" w:rsidRDefault="000377D5" w:rsidP="000377D5">
      <w:pPr>
        <w:pStyle w:val="Standarduser"/>
        <w:tabs>
          <w:tab w:val="left" w:pos="6521"/>
        </w:tabs>
        <w:jc w:val="center"/>
      </w:pPr>
      <w:r>
        <w:rPr>
          <w:b/>
          <w:iCs/>
          <w:color w:val="000000"/>
          <w:sz w:val="28"/>
          <w:szCs w:val="28"/>
        </w:rPr>
        <w:t>Pärnamäe külas, kinnistute Mäe, Soosepa 2, Sooheina tee 7 ja Sooheina</w:t>
      </w:r>
      <w:r w:rsidR="00F31953">
        <w:rPr>
          <w:b/>
          <w:iCs/>
          <w:color w:val="000000"/>
          <w:sz w:val="28"/>
          <w:szCs w:val="28"/>
        </w:rPr>
        <w:t xml:space="preserve">   </w:t>
      </w:r>
      <w:r>
        <w:rPr>
          <w:b/>
          <w:iCs/>
          <w:color w:val="000000"/>
          <w:sz w:val="28"/>
          <w:szCs w:val="28"/>
        </w:rPr>
        <w:t xml:space="preserve"> tee 8  detailplaneeringu </w:t>
      </w:r>
      <w:r>
        <w:rPr>
          <w:b/>
          <w:color w:val="000000"/>
          <w:sz w:val="28"/>
          <w:szCs w:val="28"/>
        </w:rPr>
        <w:t xml:space="preserve"> keskkonnamõju strateegilise hindamise (KSH) eelhinnang</w:t>
      </w:r>
    </w:p>
    <w:p w:rsidR="000377D5" w:rsidRDefault="000377D5" w:rsidP="000377D5">
      <w:pPr>
        <w:pStyle w:val="Standard"/>
        <w:jc w:val="both"/>
        <w:rPr>
          <w:color w:val="000000"/>
        </w:rPr>
      </w:pPr>
    </w:p>
    <w:p w:rsidR="000377D5" w:rsidRDefault="000377D5" w:rsidP="000377D5">
      <w:pPr>
        <w:pStyle w:val="Standard"/>
        <w:numPr>
          <w:ilvl w:val="0"/>
          <w:numId w:val="7"/>
        </w:numPr>
        <w:rPr>
          <w:rFonts w:eastAsia="SimSun, 宋体"/>
          <w:b/>
          <w:color w:val="000000"/>
          <w:lang w:eastAsia="hi-IN"/>
        </w:rPr>
      </w:pPr>
      <w:r>
        <w:rPr>
          <w:rFonts w:eastAsia="SimSun, 宋体"/>
          <w:b/>
          <w:color w:val="000000"/>
          <w:lang w:eastAsia="hi-IN"/>
        </w:rPr>
        <w:t>Ülevaade kavandatavast tegevusest</w:t>
      </w:r>
    </w:p>
    <w:p w:rsidR="000377D5" w:rsidRPr="00B83DBA" w:rsidRDefault="000377D5" w:rsidP="000377D5">
      <w:pPr>
        <w:pStyle w:val="Standard"/>
        <w:numPr>
          <w:ilvl w:val="1"/>
          <w:numId w:val="6"/>
        </w:numPr>
        <w:spacing w:before="120"/>
        <w:jc w:val="both"/>
        <w:rPr>
          <w:b/>
          <w:color w:val="000000"/>
        </w:rPr>
      </w:pPr>
      <w:r w:rsidRPr="00B83DBA">
        <w:rPr>
          <w:b/>
          <w:color w:val="000000"/>
        </w:rPr>
        <w:t>Tegevuse eesmärk ja vajadus</w:t>
      </w:r>
    </w:p>
    <w:p w:rsidR="000377D5" w:rsidRDefault="000377D5" w:rsidP="000377D5">
      <w:pPr>
        <w:pStyle w:val="Standard"/>
        <w:spacing w:before="120"/>
        <w:jc w:val="both"/>
        <w:rPr>
          <w:color w:val="000000"/>
        </w:rPr>
      </w:pPr>
      <w:r>
        <w:rPr>
          <w:rFonts w:eastAsia="Arial" w:cs="Arial"/>
          <w:iCs/>
          <w:color w:val="000000"/>
        </w:rPr>
        <w:t>Detailplaneeringu koostamise eesmärk on kinnistute jagamine üksikelamu maa (EP) ja loodusliku maa (HL) sihtotstarbega kruntideks ja üheks tee maa (LT) krundiks. Elamukruntidele määratakse ehitusõigus  ühe ühekorruselise üksikelamu ja kuni kahe abihoone ehitamiseks. Pärnamäe tee ja Vehema tee äärsed krundid säilitatakse loodusliku alana, et luua puhverala liikluse ja elamute vahele. Krundi asukohast lähtuvalt määratakse hoonete arhitektuurilised ja kujunduslikud ning ehituslikud tingimused, mis ümbritseva keskkonnaga sobitudes kujundavad  naaberkinnistustega ruumilise terviklahenduse. Samuti määratakse hoonestusalad, tehnovõrkude ja -rajatiste asukohad, liikluskorralduse põhimõtted ning  haljastuse ja heakorrastuse põhimõtted.</w:t>
      </w:r>
    </w:p>
    <w:p w:rsidR="000377D5" w:rsidRDefault="000377D5" w:rsidP="000377D5">
      <w:pPr>
        <w:pStyle w:val="Standard"/>
        <w:spacing w:before="120"/>
        <w:jc w:val="both"/>
        <w:rPr>
          <w:iCs/>
          <w:color w:val="000000"/>
        </w:rPr>
      </w:pPr>
    </w:p>
    <w:p w:rsidR="000377D5" w:rsidRDefault="000377D5" w:rsidP="000377D5">
      <w:pPr>
        <w:pStyle w:val="Standard"/>
        <w:numPr>
          <w:ilvl w:val="1"/>
          <w:numId w:val="6"/>
        </w:numPr>
        <w:jc w:val="both"/>
        <w:rPr>
          <w:b/>
          <w:bCs/>
          <w:color w:val="000000"/>
        </w:rPr>
      </w:pPr>
      <w:r>
        <w:rPr>
          <w:b/>
          <w:bCs/>
          <w:color w:val="000000"/>
        </w:rPr>
        <w:t>Kavandatava tegevuse kirjeldus</w:t>
      </w:r>
    </w:p>
    <w:p w:rsidR="000377D5" w:rsidRDefault="000377D5" w:rsidP="000377D5">
      <w:pPr>
        <w:pStyle w:val="Standard"/>
        <w:spacing w:before="120"/>
        <w:jc w:val="both"/>
      </w:pPr>
      <w:r>
        <w:rPr>
          <w:rFonts w:eastAsia="Arial" w:cs="Arial"/>
          <w:iCs/>
        </w:rPr>
        <w:t>Detailplaneeringu koostamise ülesanne on planeeritava maa-ala kruntideks jagamine; krundi hoonestusala määramine; krundi ehitusõiguse määramine; detailplaneeringu kohustuslike hoonete ja rajatiste toimimiseks vajalike ehitis</w:t>
      </w:r>
      <w:r w:rsidR="00731F84">
        <w:rPr>
          <w:rFonts w:eastAsia="Arial" w:cs="Arial"/>
          <w:iCs/>
        </w:rPr>
        <w:t>te, sealhulgas tehnovõrkude ja -</w:t>
      </w:r>
      <w:r>
        <w:rPr>
          <w:rFonts w:eastAsia="Arial" w:cs="Arial"/>
          <w:iCs/>
        </w:rPr>
        <w:t>rajatiste ning avalikule teele juurdepääsuteede võimaliku asukoha määramine; ehitise ehituslike tingimuste määramine; ehitise arhitektuuriliste ja kujunduslike tingimuste määramine; liikluskorralduse põhimõtete määramine; haljastuse ja heakorrastuse põhimõtete määramine; kuja määramine; kuritegevuse riski vähendavate tingimuste määramine; müra- vibratsiooni-, saasteriski- ja insolatsioonitingimusi ning muid keskkonnatingimusi tagavate nõuete seadmine; servituutide seadmine ja olemasoleva või kavandatava tee avalikult kasutatavaks teeks määramise vajaduse märkimine; eespool loetletud ülesannete elluviimiseks sundvõõrandamise või sundvalduse seadmise vajaduse märkimine, muud planeerimisseaduse § 126 lõikes 1 nimetatud ülesannetega seonduvad ülesanded.</w:t>
      </w:r>
    </w:p>
    <w:p w:rsidR="000377D5" w:rsidRDefault="000377D5" w:rsidP="000377D5">
      <w:pPr>
        <w:pStyle w:val="Standard"/>
        <w:jc w:val="both"/>
        <w:rPr>
          <w:iCs/>
          <w:color w:val="000000"/>
        </w:rPr>
      </w:pPr>
    </w:p>
    <w:p w:rsidR="000377D5" w:rsidRPr="00B83DBA" w:rsidRDefault="000377D5" w:rsidP="000377D5">
      <w:pPr>
        <w:pStyle w:val="Standard"/>
        <w:numPr>
          <w:ilvl w:val="1"/>
          <w:numId w:val="6"/>
        </w:numPr>
        <w:jc w:val="both"/>
        <w:rPr>
          <w:rFonts w:eastAsia="Arial" w:cs="Arial"/>
          <w:b/>
          <w:iCs/>
        </w:rPr>
      </w:pPr>
      <w:r w:rsidRPr="00B83DBA">
        <w:rPr>
          <w:rFonts w:eastAsia="Arial" w:cs="Arial"/>
          <w:b/>
          <w:iCs/>
        </w:rPr>
        <w:t>Planeerimisdokumendi elluviimise aeg</w:t>
      </w:r>
    </w:p>
    <w:p w:rsidR="000377D5" w:rsidRPr="00B83DBA" w:rsidRDefault="000377D5" w:rsidP="000377D5">
      <w:pPr>
        <w:pStyle w:val="Standard"/>
        <w:spacing w:after="120"/>
        <w:jc w:val="both"/>
        <w:rPr>
          <w:rFonts w:eastAsia="Arial" w:cs="Arial"/>
          <w:iCs/>
        </w:rPr>
      </w:pPr>
      <w:r w:rsidRPr="00B83DBA">
        <w:rPr>
          <w:rFonts w:eastAsia="Arial" w:cs="Arial"/>
          <w:iCs/>
        </w:rPr>
        <w:t>Planeerimisseaduse § 124 lõike 2 kohaselt on detailplaneering lähiaastate ehitustegevuse alus, samas on mõiste „lähiaastad“ määratlemata. Hetkel ei ole detailplaneeringu elluviimise aeg teada.</w:t>
      </w:r>
    </w:p>
    <w:p w:rsidR="000377D5" w:rsidRDefault="000377D5" w:rsidP="000377D5">
      <w:pPr>
        <w:pStyle w:val="Standard"/>
        <w:numPr>
          <w:ilvl w:val="0"/>
          <w:numId w:val="6"/>
        </w:numPr>
        <w:spacing w:after="120"/>
        <w:ind w:left="992"/>
        <w:rPr>
          <w:b/>
        </w:rPr>
      </w:pPr>
      <w:r>
        <w:rPr>
          <w:b/>
        </w:rPr>
        <w:t>Vastavus kehtivatele õigusaktidele ja strateegilisetele planeerimisdokumentidele</w:t>
      </w:r>
    </w:p>
    <w:p w:rsidR="000377D5" w:rsidRDefault="000377D5" w:rsidP="000377D5">
      <w:pPr>
        <w:pStyle w:val="Standarduser"/>
        <w:numPr>
          <w:ilvl w:val="1"/>
          <w:numId w:val="6"/>
        </w:numPr>
        <w:tabs>
          <w:tab w:val="left" w:pos="426"/>
        </w:tabs>
        <w:autoSpaceDE w:val="0"/>
        <w:jc w:val="both"/>
        <w:rPr>
          <w:b/>
          <w:color w:val="000000"/>
          <w:lang w:eastAsia="ar-SA"/>
        </w:rPr>
      </w:pPr>
      <w:r>
        <w:rPr>
          <w:b/>
          <w:color w:val="000000"/>
          <w:lang w:eastAsia="ar-SA"/>
        </w:rPr>
        <w:t>Harju maakonnaplaneering</w:t>
      </w:r>
    </w:p>
    <w:p w:rsidR="000377D5" w:rsidRDefault="000377D5" w:rsidP="000377D5">
      <w:pPr>
        <w:pStyle w:val="Standarduser"/>
        <w:numPr>
          <w:ilvl w:val="1"/>
          <w:numId w:val="6"/>
        </w:numPr>
        <w:tabs>
          <w:tab w:val="left" w:pos="426"/>
        </w:tabs>
        <w:autoSpaceDE w:val="0"/>
        <w:jc w:val="both"/>
        <w:rPr>
          <w:lang w:eastAsia="ar-SA"/>
        </w:rPr>
      </w:pPr>
      <w:r>
        <w:rPr>
          <w:lang w:eastAsia="ar-SA"/>
        </w:rPr>
        <w:t>Maakasutuselt ja visioonilt vastab detailplaneering Harju maakonnaplaneeringule.</w:t>
      </w:r>
    </w:p>
    <w:p w:rsidR="000377D5" w:rsidRDefault="000377D5" w:rsidP="000377D5">
      <w:pPr>
        <w:pStyle w:val="Standarduser"/>
        <w:numPr>
          <w:ilvl w:val="1"/>
          <w:numId w:val="6"/>
        </w:numPr>
        <w:tabs>
          <w:tab w:val="left" w:pos="426"/>
        </w:tabs>
        <w:autoSpaceDE w:val="0"/>
        <w:jc w:val="both"/>
      </w:pPr>
      <w:r>
        <w:rPr>
          <w:b/>
          <w:color w:val="000000"/>
          <w:lang w:eastAsia="ar-SA"/>
        </w:rPr>
        <w:t>Viimsi valla mandriosa üldplaneering</w:t>
      </w:r>
      <w:r>
        <w:rPr>
          <w:color w:val="000000"/>
          <w:lang w:eastAsia="ar-SA"/>
        </w:rPr>
        <w:t xml:space="preserve"> (kehtestatud Viimsi Vallavolikogu 11.01.2000. a otsusega nr 1</w:t>
      </w:r>
      <w:r>
        <w:rPr>
          <w:lang w:eastAsia="ar-SA"/>
        </w:rPr>
        <w:t xml:space="preserve">). </w:t>
      </w:r>
      <w:r>
        <w:rPr>
          <w:szCs w:val="20"/>
          <w:lang w:eastAsia="ar-SA"/>
        </w:rPr>
        <w:t>Detailplaneeringuga tehakse ettepanek muuta üldplaneeringut maakasutuse sihtotstarbe osas maatulundusmaast elamumaaks.</w:t>
      </w:r>
    </w:p>
    <w:p w:rsidR="000377D5" w:rsidRDefault="000377D5" w:rsidP="000377D5">
      <w:pPr>
        <w:pStyle w:val="Standarduser"/>
        <w:numPr>
          <w:ilvl w:val="1"/>
          <w:numId w:val="6"/>
        </w:numPr>
        <w:tabs>
          <w:tab w:val="left" w:pos="426"/>
        </w:tabs>
        <w:autoSpaceDE w:val="0"/>
        <w:jc w:val="both"/>
      </w:pPr>
      <w:r>
        <w:rPr>
          <w:b/>
          <w:color w:val="000000"/>
          <w:lang w:eastAsia="ar-SA"/>
        </w:rPr>
        <w:t xml:space="preserve"> Valla mandriosa üldplaneeringu teemaplaneeringu „Viimsi valla üldiste ehitustingimuste määramine. Elamuehituse põhimõtted“</w:t>
      </w:r>
      <w:r>
        <w:rPr>
          <w:color w:val="000000"/>
          <w:lang w:eastAsia="ar-SA"/>
        </w:rPr>
        <w:t xml:space="preserve"> (kehtestatud Viimsi Vallavolikogu 13.09.2005. a määrusega nr 32) kohaselt on uute elamute kavandamine lubatud vaid üldplaneeringu järgsele elamumaale.</w:t>
      </w:r>
    </w:p>
    <w:p w:rsidR="000377D5" w:rsidRDefault="000377D5" w:rsidP="000377D5">
      <w:pPr>
        <w:pStyle w:val="Standarduser"/>
        <w:numPr>
          <w:ilvl w:val="1"/>
          <w:numId w:val="6"/>
        </w:numPr>
        <w:tabs>
          <w:tab w:val="left" w:pos="426"/>
        </w:tabs>
        <w:autoSpaceDE w:val="0"/>
        <w:jc w:val="both"/>
      </w:pPr>
      <w:r>
        <w:rPr>
          <w:iCs/>
          <w:color w:val="000000"/>
          <w:lang w:eastAsia="ar-SA"/>
        </w:rPr>
        <w:lastRenderedPageBreak/>
        <w:t xml:space="preserve">Detailplaneering ei jää </w:t>
      </w:r>
      <w:r>
        <w:rPr>
          <w:b/>
          <w:bCs/>
          <w:iCs/>
          <w:color w:val="000000"/>
          <w:lang w:eastAsia="ar-SA"/>
        </w:rPr>
        <w:t xml:space="preserve">üldplaneeringu teemaplaneeringu „Rohevõrgustik ja miljööväärtuslikud alad“ </w:t>
      </w:r>
      <w:r>
        <w:rPr>
          <w:iCs/>
          <w:color w:val="000000"/>
          <w:lang w:eastAsia="ar-SA"/>
        </w:rPr>
        <w:t>alale.</w:t>
      </w:r>
    </w:p>
    <w:p w:rsidR="000377D5" w:rsidRDefault="000377D5" w:rsidP="000377D5">
      <w:pPr>
        <w:pStyle w:val="Standard"/>
        <w:numPr>
          <w:ilvl w:val="1"/>
          <w:numId w:val="6"/>
        </w:numPr>
        <w:tabs>
          <w:tab w:val="left" w:pos="426"/>
        </w:tabs>
        <w:autoSpaceDE w:val="0"/>
        <w:jc w:val="both"/>
        <w:rPr>
          <w:b/>
          <w:iCs/>
          <w:color w:val="000000"/>
        </w:rPr>
      </w:pPr>
      <w:r>
        <w:rPr>
          <w:b/>
          <w:iCs/>
          <w:color w:val="000000"/>
        </w:rPr>
        <w:t>Vastavus kehtivatele õigusaktidele.</w:t>
      </w:r>
    </w:p>
    <w:p w:rsidR="000377D5" w:rsidRDefault="000377D5" w:rsidP="000377D5">
      <w:pPr>
        <w:pStyle w:val="Standard"/>
        <w:tabs>
          <w:tab w:val="left" w:pos="426"/>
        </w:tabs>
        <w:autoSpaceDE w:val="0"/>
        <w:jc w:val="both"/>
        <w:rPr>
          <w:iCs/>
          <w:color w:val="000000"/>
        </w:rPr>
      </w:pPr>
      <w:r>
        <w:rPr>
          <w:iCs/>
          <w:color w:val="000000"/>
        </w:rPr>
        <w:t>Planeeringuga kavandatav tegevus vastab kehtivatele õigusaktidele.</w:t>
      </w:r>
    </w:p>
    <w:p w:rsidR="000377D5" w:rsidRDefault="000377D5" w:rsidP="000377D5">
      <w:pPr>
        <w:pStyle w:val="Standard"/>
        <w:jc w:val="both"/>
        <w:rPr>
          <w:shd w:val="clear" w:color="auto" w:fill="FFFF00"/>
        </w:rPr>
      </w:pPr>
    </w:p>
    <w:p w:rsidR="000377D5" w:rsidRPr="00B83DBA" w:rsidRDefault="000377D5" w:rsidP="000377D5">
      <w:pPr>
        <w:pStyle w:val="Standard"/>
        <w:numPr>
          <w:ilvl w:val="0"/>
          <w:numId w:val="6"/>
        </w:numPr>
        <w:spacing w:after="120"/>
        <w:ind w:left="992"/>
        <w:jc w:val="both"/>
        <w:rPr>
          <w:b/>
        </w:rPr>
      </w:pPr>
      <w:r w:rsidRPr="00B83DBA">
        <w:rPr>
          <w:b/>
          <w:color w:val="000000"/>
        </w:rPr>
        <w:t>Olemasoleva olukorra kirjeldus</w:t>
      </w:r>
    </w:p>
    <w:p w:rsidR="000377D5" w:rsidRDefault="000377D5" w:rsidP="000377D5">
      <w:pPr>
        <w:pStyle w:val="Standard"/>
        <w:spacing w:after="120"/>
        <w:jc w:val="both"/>
      </w:pPr>
      <w:r>
        <w:rPr>
          <w:rFonts w:eastAsia="Arial" w:cs="Arial"/>
        </w:rPr>
        <w:t>Planeeritava ala suurus on 3,78 ha</w:t>
      </w:r>
      <w:r>
        <w:rPr>
          <w:rFonts w:eastAsia="Arial" w:cs="Arial"/>
          <w:iCs/>
        </w:rPr>
        <w:t xml:space="preserve"> ning </w:t>
      </w:r>
      <w:r>
        <w:rPr>
          <w:rFonts w:eastAsia="Arial" w:cs="Arial"/>
        </w:rPr>
        <w:t>see asub Pärnamäe külas, Pärnamäe tee ja Vehema tee ääres. Planeeritav ala hõlmab maatulundusmaa sihtotstarbega Mäe ja Soosepa 2 ning elamumaa sihtotstarbega Sooheina tee 7 ja Sooheina tee 8 kinnistuid. Detailplaneeringuga hõlmatud kinnistutel puudub olemasolev hoonestus ja kõrghaljastus. Ala piirneb põhjas ja läänest olemasolevate elamukruntidega, kus elamud ja selleks vajalik infrastruktuur on valdavalt välja ehitatud. Detailplaneeringu alast lõunas paiknevad elamukrundid on hoonestamata ja ette nähtud juurdepääsuteed valdavalt realiseerimata. Planeeringualasse kaasatud Sooheina tee 7 elamumaa sihtotstarbega kinnistu paikneb osaliselt ajaloolisel asulakohal (arheoloogiamälestise nr 27861).</w:t>
      </w:r>
    </w:p>
    <w:p w:rsidR="000377D5" w:rsidRDefault="000377D5" w:rsidP="000377D5">
      <w:pPr>
        <w:pStyle w:val="Standard"/>
        <w:numPr>
          <w:ilvl w:val="0"/>
          <w:numId w:val="6"/>
        </w:numPr>
        <w:spacing w:after="120"/>
        <w:ind w:left="992"/>
        <w:jc w:val="both"/>
        <w:rPr>
          <w:b/>
          <w:color w:val="000000"/>
        </w:rPr>
      </w:pPr>
      <w:r>
        <w:rPr>
          <w:b/>
          <w:color w:val="000000"/>
        </w:rPr>
        <w:t>Mõjutatava keskkonna kirjeldus</w:t>
      </w:r>
    </w:p>
    <w:p w:rsidR="000377D5" w:rsidRDefault="000377D5" w:rsidP="000377D5">
      <w:pPr>
        <w:pStyle w:val="Standard"/>
        <w:numPr>
          <w:ilvl w:val="1"/>
          <w:numId w:val="6"/>
        </w:numPr>
        <w:jc w:val="both"/>
        <w:rPr>
          <w:b/>
          <w:color w:val="000000"/>
        </w:rPr>
      </w:pPr>
      <w:r>
        <w:rPr>
          <w:b/>
          <w:color w:val="000000"/>
        </w:rPr>
        <w:t>Geoloogia ja hüdrogeoloogia</w:t>
      </w:r>
    </w:p>
    <w:p w:rsidR="000377D5" w:rsidRDefault="000377D5" w:rsidP="000377D5">
      <w:pPr>
        <w:pStyle w:val="Textbody"/>
        <w:jc w:val="both"/>
        <w:rPr>
          <w:color w:val="000000"/>
          <w:lang w:eastAsia="ar-SA"/>
        </w:rPr>
      </w:pPr>
      <w:r>
        <w:rPr>
          <w:color w:val="000000"/>
          <w:lang w:eastAsia="ar-SA"/>
        </w:rPr>
        <w:t>Põhja-Eesti rannikumadaliku ja Soome lahe saarte maastikurajoonis moodustavad aluspõhja valdavalt agu- ja vanaladekonna kergelt kulutatavad terrigeensed settekivimid. Aluspõhja moodustavad pealmise osa vendi ja kambriumi ladestu savid, aleuroliidid ja liivakivid, paekalda jalamil kohati ka alamordoviitsiumi oobulusliivakivid, argilliidid, savid ja glaukoniitliivakivid. Aluspõhja pealispind asub rannikumadalikul valdavalt vahemikus -20 ja +20, rannikumadaliku lõunaserval ulatuvad aluspõhjakivimid kohati peaaegu maapinnale.</w:t>
      </w:r>
    </w:p>
    <w:p w:rsidR="000377D5" w:rsidRDefault="000377D5" w:rsidP="000377D5">
      <w:pPr>
        <w:pStyle w:val="Textbody"/>
        <w:jc w:val="both"/>
        <w:rPr>
          <w:color w:val="000000"/>
          <w:lang w:eastAsia="ar-SA"/>
        </w:rPr>
      </w:pPr>
      <w:r>
        <w:rPr>
          <w:color w:val="000000"/>
          <w:lang w:eastAsia="ar-SA"/>
        </w:rPr>
        <w:t>Valdavalt on piirkonnas põhjavesi hästi kaitstud.</w:t>
      </w:r>
    </w:p>
    <w:p w:rsidR="000377D5" w:rsidRDefault="000377D5" w:rsidP="000377D5">
      <w:pPr>
        <w:pStyle w:val="Standard"/>
        <w:jc w:val="both"/>
      </w:pPr>
      <w:r>
        <w:rPr>
          <w:rFonts w:eastAsia="Arial" w:cs="Arial"/>
          <w:color w:val="000000"/>
          <w:lang w:eastAsia="ar-SA"/>
        </w:rPr>
        <w:t>Reljeef on suhteliselt tasane ja kõrghaljastus puudub, valdavalt on tegemist põllumaaga.</w:t>
      </w:r>
    </w:p>
    <w:p w:rsidR="000377D5" w:rsidRDefault="000377D5" w:rsidP="000377D5">
      <w:pPr>
        <w:pStyle w:val="Standard"/>
        <w:autoSpaceDE w:val="0"/>
        <w:rPr>
          <w:rFonts w:eastAsia="Arial" w:cs="Arial"/>
        </w:rPr>
      </w:pPr>
    </w:p>
    <w:p w:rsidR="000377D5" w:rsidRDefault="000377D5" w:rsidP="000377D5">
      <w:pPr>
        <w:pStyle w:val="Standard"/>
        <w:numPr>
          <w:ilvl w:val="1"/>
          <w:numId w:val="6"/>
        </w:numPr>
        <w:jc w:val="both"/>
        <w:rPr>
          <w:b/>
          <w:color w:val="000000"/>
        </w:rPr>
      </w:pPr>
      <w:r>
        <w:rPr>
          <w:b/>
          <w:color w:val="000000"/>
        </w:rPr>
        <w:t xml:space="preserve"> Taimestik ja loomastik</w:t>
      </w:r>
    </w:p>
    <w:p w:rsidR="000377D5" w:rsidRDefault="000377D5" w:rsidP="000377D5">
      <w:pPr>
        <w:pStyle w:val="Standard"/>
        <w:spacing w:after="120"/>
        <w:jc w:val="both"/>
        <w:rPr>
          <w:color w:val="000000"/>
        </w:rPr>
      </w:pPr>
      <w:r>
        <w:rPr>
          <w:color w:val="000000"/>
        </w:rPr>
        <w:t>Maa-ala on tasane. K</w:t>
      </w:r>
      <w:r>
        <w:rPr>
          <w:rFonts w:eastAsia="Arial" w:cs="Arial"/>
          <w:color w:val="000000"/>
        </w:rPr>
        <w:t>runtidel puudub kõrghaljastus..</w:t>
      </w:r>
    </w:p>
    <w:p w:rsidR="000377D5" w:rsidRDefault="000377D5" w:rsidP="000377D5">
      <w:pPr>
        <w:pStyle w:val="Standarduser"/>
        <w:numPr>
          <w:ilvl w:val="1"/>
          <w:numId w:val="6"/>
        </w:numPr>
        <w:jc w:val="both"/>
        <w:rPr>
          <w:b/>
          <w:color w:val="000000"/>
          <w:lang w:eastAsia="ar-SA"/>
        </w:rPr>
      </w:pPr>
      <w:r>
        <w:rPr>
          <w:b/>
          <w:color w:val="000000"/>
          <w:lang w:eastAsia="ar-SA"/>
        </w:rPr>
        <w:t>Kaitstavad loodusobjektid ja Natura 2000 võrgustik</w:t>
      </w:r>
    </w:p>
    <w:p w:rsidR="000377D5" w:rsidRDefault="000377D5" w:rsidP="000377D5">
      <w:pPr>
        <w:pStyle w:val="Standarduser"/>
        <w:jc w:val="both"/>
        <w:rPr>
          <w:color w:val="000000"/>
          <w:lang w:eastAsia="ar-SA"/>
        </w:rPr>
      </w:pPr>
      <w:r>
        <w:rPr>
          <w:color w:val="000000"/>
          <w:lang w:eastAsia="ar-SA"/>
        </w:rPr>
        <w:t>Planeeringu alale ega selle lähialale ei jää Natura 2000 võrgustiku alasid,  hoiualasid, püsielupaikasid, kaitstavate liikide elupaikasid ega kaitstavate looduse üksikobjekte.</w:t>
      </w:r>
    </w:p>
    <w:p w:rsidR="000377D5" w:rsidRDefault="000377D5" w:rsidP="000377D5">
      <w:pPr>
        <w:pStyle w:val="Standarduser"/>
        <w:jc w:val="both"/>
        <w:rPr>
          <w:color w:val="000000"/>
          <w:lang w:eastAsia="ar-SA"/>
        </w:rPr>
      </w:pPr>
    </w:p>
    <w:p w:rsidR="000377D5" w:rsidRDefault="000377D5" w:rsidP="000377D5">
      <w:pPr>
        <w:pStyle w:val="Standarduser"/>
        <w:numPr>
          <w:ilvl w:val="1"/>
          <w:numId w:val="6"/>
        </w:numPr>
        <w:jc w:val="both"/>
        <w:rPr>
          <w:b/>
          <w:color w:val="000000"/>
          <w:lang w:eastAsia="ar-SA"/>
        </w:rPr>
      </w:pPr>
      <w:r>
        <w:rPr>
          <w:b/>
          <w:color w:val="000000"/>
          <w:lang w:eastAsia="ar-SA"/>
        </w:rPr>
        <w:t>Muinsuskaitse</w:t>
      </w:r>
    </w:p>
    <w:p w:rsidR="000377D5" w:rsidRDefault="000377D5" w:rsidP="000377D5">
      <w:pPr>
        <w:pStyle w:val="Standarduser"/>
        <w:jc w:val="both"/>
        <w:rPr>
          <w:color w:val="000000"/>
          <w:lang w:eastAsia="et-EE"/>
        </w:rPr>
      </w:pPr>
      <w:r>
        <w:rPr>
          <w:color w:val="000000"/>
          <w:lang w:eastAsia="et-EE"/>
        </w:rPr>
        <w:t>Detailplaneeringu ala paikneb osaliselt (Sooheina tee 7 ja Sooheina tee 8) ajaloolisel asulakohal (arheoloogiamälestis nr 27861. Kultuurimälestiste registri andmetel on alal tegemist teaduslikku informatsiooni sisaldava kultuurikihiga.</w:t>
      </w:r>
    </w:p>
    <w:p w:rsidR="000377D5" w:rsidRDefault="000377D5" w:rsidP="000377D5">
      <w:pPr>
        <w:pStyle w:val="Standarduser"/>
        <w:jc w:val="both"/>
        <w:rPr>
          <w:color w:val="000000"/>
          <w:lang w:eastAsia="et-EE"/>
        </w:rPr>
      </w:pPr>
    </w:p>
    <w:p w:rsidR="000377D5" w:rsidRDefault="000377D5" w:rsidP="000377D5">
      <w:pPr>
        <w:pStyle w:val="Standarduser"/>
        <w:numPr>
          <w:ilvl w:val="1"/>
          <w:numId w:val="6"/>
        </w:numPr>
        <w:jc w:val="both"/>
        <w:rPr>
          <w:b/>
          <w:color w:val="000000"/>
          <w:lang w:eastAsia="ar-SA"/>
        </w:rPr>
      </w:pPr>
      <w:r>
        <w:rPr>
          <w:b/>
          <w:color w:val="000000"/>
          <w:lang w:eastAsia="ar-SA"/>
        </w:rPr>
        <w:t>Jääkreostus</w:t>
      </w:r>
    </w:p>
    <w:p w:rsidR="000377D5" w:rsidRDefault="000377D5" w:rsidP="000377D5">
      <w:pPr>
        <w:pStyle w:val="Standarduser"/>
        <w:autoSpaceDE w:val="0"/>
        <w:jc w:val="both"/>
        <w:rPr>
          <w:color w:val="000000"/>
          <w:lang w:eastAsia="ar-SA"/>
        </w:rPr>
      </w:pPr>
      <w:r>
        <w:rPr>
          <w:color w:val="000000"/>
          <w:lang w:eastAsia="ar-SA"/>
        </w:rPr>
        <w:t>Detailplaneeringualal ei ole tuvastatud keskkonda saastavaid objekte ega jääkreostust ning alal ei ole varasemalt toimunud tootmist ega muud keskkonnaohtlikku tegevust. Seetõttu ei ole eeldada ka olulist pinnase- või põhjavee reostust, mis seaks piirangud edasisele ehitustegevusele.</w:t>
      </w:r>
    </w:p>
    <w:p w:rsidR="000377D5" w:rsidRDefault="000377D5" w:rsidP="000377D5">
      <w:pPr>
        <w:pStyle w:val="Standarduser"/>
        <w:autoSpaceDE w:val="0"/>
        <w:jc w:val="both"/>
        <w:rPr>
          <w:b/>
          <w:color w:val="000000"/>
          <w:lang w:eastAsia="ar-SA"/>
        </w:rPr>
      </w:pPr>
    </w:p>
    <w:p w:rsidR="000377D5" w:rsidRDefault="000377D5" w:rsidP="000377D5">
      <w:pPr>
        <w:pStyle w:val="Standarduser"/>
        <w:numPr>
          <w:ilvl w:val="0"/>
          <w:numId w:val="6"/>
        </w:numPr>
        <w:autoSpaceDE w:val="0"/>
        <w:jc w:val="both"/>
        <w:rPr>
          <w:b/>
          <w:color w:val="000000"/>
          <w:lang w:eastAsia="ar-SA"/>
        </w:rPr>
      </w:pPr>
      <w:r>
        <w:rPr>
          <w:b/>
          <w:color w:val="000000"/>
          <w:lang w:eastAsia="ar-SA"/>
        </w:rPr>
        <w:t>Kavandatava tegevusega kaasnev mõju</w:t>
      </w:r>
    </w:p>
    <w:p w:rsidR="000377D5" w:rsidRDefault="000377D5" w:rsidP="000377D5">
      <w:pPr>
        <w:pStyle w:val="Standarduser"/>
        <w:autoSpaceDE w:val="0"/>
        <w:jc w:val="both"/>
        <w:rPr>
          <w:iCs/>
          <w:color w:val="000000"/>
          <w:szCs w:val="20"/>
          <w:lang w:eastAsia="ar-SA"/>
        </w:rPr>
      </w:pPr>
      <w:r>
        <w:rPr>
          <w:iCs/>
          <w:color w:val="000000"/>
          <w:szCs w:val="20"/>
          <w:lang w:eastAsia="ar-SA"/>
        </w:rPr>
        <w:t>Detailplaneering</w:t>
      </w:r>
      <w:r w:rsidR="00F31953">
        <w:rPr>
          <w:iCs/>
          <w:color w:val="000000"/>
          <w:szCs w:val="20"/>
          <w:lang w:eastAsia="ar-SA"/>
        </w:rPr>
        <w:t xml:space="preserve"> </w:t>
      </w:r>
      <w:r>
        <w:rPr>
          <w:iCs/>
          <w:color w:val="000000"/>
          <w:szCs w:val="20"/>
          <w:lang w:eastAsia="ar-SA"/>
        </w:rPr>
        <w:t>on üldplaneeringut muutev, mistõttu on vajalik keskkonnamõju hindamise ja keskkonnajuhtimissüsteemi seaduse (edaspidi KeHJS) § 33 lõike 2 punktidest 1 ja 3 tulenevalt läbi viia keskkonnamõju eelhinnang.</w:t>
      </w:r>
    </w:p>
    <w:p w:rsidR="000377D5" w:rsidRDefault="000377D5" w:rsidP="000377D5">
      <w:pPr>
        <w:pStyle w:val="Standarduser"/>
        <w:autoSpaceDE w:val="0"/>
        <w:jc w:val="both"/>
        <w:rPr>
          <w:color w:val="000000"/>
          <w:lang w:eastAsia="ar-SA"/>
        </w:rPr>
      </w:pPr>
      <w:r>
        <w:rPr>
          <w:color w:val="000000"/>
          <w:lang w:eastAsia="ar-SA"/>
        </w:rPr>
        <w:t>Detailplaneeringuga kavandatav tegevus ei kuulu olulise keskkonnamõjuga tegevuste hulka keskkonnamõju hindamise ja juhtimissüsteemi seaduse § 6 lg 1 nimekirja kohaselt.</w:t>
      </w:r>
    </w:p>
    <w:p w:rsidR="000377D5" w:rsidRDefault="000377D5" w:rsidP="000377D5">
      <w:pPr>
        <w:pStyle w:val="Standarduser"/>
        <w:autoSpaceDE w:val="0"/>
        <w:jc w:val="both"/>
        <w:rPr>
          <w:rFonts w:cs="Times New Roman"/>
          <w:color w:val="000000"/>
          <w:szCs w:val="20"/>
          <w:lang w:eastAsia="ar-SA"/>
        </w:rPr>
      </w:pPr>
      <w:r>
        <w:rPr>
          <w:rFonts w:cs="Times New Roman"/>
          <w:color w:val="000000"/>
          <w:szCs w:val="20"/>
          <w:lang w:eastAsia="ar-SA"/>
        </w:rPr>
        <w:t>Detailplaneeringuga tehakse ettepanek muuta üldplaneeringut krundi sihtotstarbe osas.</w:t>
      </w:r>
    </w:p>
    <w:p w:rsidR="000377D5" w:rsidRDefault="000377D5" w:rsidP="000377D5">
      <w:pPr>
        <w:pStyle w:val="Standarduser"/>
        <w:autoSpaceDE w:val="0"/>
        <w:jc w:val="both"/>
      </w:pPr>
      <w:r>
        <w:rPr>
          <w:rFonts w:cs="Times New Roman"/>
          <w:b/>
          <w:color w:val="000000"/>
          <w:lang w:eastAsia="ar-SA"/>
        </w:rPr>
        <w:lastRenderedPageBreak/>
        <w:t>Arvestades planeeringuala paiknemist, piirkonna keskkonnatingimusi ja kavandatavaid tegevusi ning lähtudes KeHJS § 33 toodud kriteeriumidest hinnatakse mõju allpool toodud kriteeriumide alusel.</w:t>
      </w:r>
    </w:p>
    <w:p w:rsidR="000377D5" w:rsidRDefault="000377D5" w:rsidP="000377D5">
      <w:pPr>
        <w:pStyle w:val="Standarduser"/>
        <w:numPr>
          <w:ilvl w:val="1"/>
          <w:numId w:val="6"/>
        </w:numPr>
        <w:spacing w:before="120"/>
        <w:jc w:val="both"/>
        <w:rPr>
          <w:rFonts w:cs="Times New Roman"/>
          <w:b/>
          <w:color w:val="000000"/>
          <w:lang w:eastAsia="ar-SA"/>
        </w:rPr>
      </w:pPr>
      <w:r>
        <w:rPr>
          <w:rFonts w:cs="Times New Roman"/>
          <w:b/>
          <w:color w:val="000000"/>
          <w:lang w:eastAsia="ar-SA"/>
        </w:rPr>
        <w:t>Maakasutuslikud mõjud</w:t>
      </w:r>
    </w:p>
    <w:p w:rsidR="000377D5" w:rsidRDefault="000377D5" w:rsidP="000377D5">
      <w:pPr>
        <w:pStyle w:val="Standarduser"/>
        <w:spacing w:before="120"/>
        <w:jc w:val="both"/>
      </w:pPr>
      <w:r>
        <w:rPr>
          <w:rFonts w:cs="Times New Roman"/>
          <w:color w:val="000000"/>
          <w:lang w:eastAsia="ar-SA"/>
        </w:rPr>
        <w:t xml:space="preserve">Kavandatav tegevus toimub Viimsi vallas Pärnamäe külas Mäe, Soosepa 2, Sooheina tee 7 ja Sooheina tee 8 kinnistutel. </w:t>
      </w:r>
      <w:r>
        <w:t>Vastavalt kehtestatud  üldplaneeringule on Mäe ja Soosepa 2 kinnistute sihtotstarve maatulundusmaa.</w:t>
      </w:r>
    </w:p>
    <w:p w:rsidR="00731F84" w:rsidRDefault="000377D5" w:rsidP="00731F84">
      <w:pPr>
        <w:pStyle w:val="Standard"/>
        <w:spacing w:before="120" w:after="120"/>
        <w:jc w:val="both"/>
        <w:rPr>
          <w:rFonts w:cs="Times New Roman"/>
          <w:color w:val="000000"/>
          <w:lang w:eastAsia="ar-SA"/>
        </w:rPr>
      </w:pPr>
      <w:r>
        <w:rPr>
          <w:rFonts w:cs="Times New Roman"/>
          <w:color w:val="000000"/>
          <w:lang w:eastAsia="ar-SA"/>
        </w:rPr>
        <w:t>Detailplaneeringu eesmärgiks on maa sihtotstarbe muutmine maatulundusmaast elamumaaks koos vastava teede- ja tehnovõrgustiku, kruntimise ja hoonestustingimuste</w:t>
      </w:r>
      <w:r w:rsidR="00F31953">
        <w:rPr>
          <w:rFonts w:cs="Times New Roman"/>
          <w:color w:val="000000"/>
          <w:lang w:eastAsia="ar-SA"/>
        </w:rPr>
        <w:t xml:space="preserve"> </w:t>
      </w:r>
      <w:r>
        <w:rPr>
          <w:rFonts w:cs="Times New Roman"/>
          <w:color w:val="000000"/>
          <w:lang w:eastAsia="ar-SA"/>
        </w:rPr>
        <w:t>seadmisega.</w:t>
      </w:r>
    </w:p>
    <w:p w:rsidR="000377D5" w:rsidRPr="00731F84" w:rsidRDefault="000377D5" w:rsidP="000377D5">
      <w:pPr>
        <w:pStyle w:val="Standarduser"/>
        <w:numPr>
          <w:ilvl w:val="1"/>
          <w:numId w:val="6"/>
        </w:numPr>
        <w:jc w:val="both"/>
        <w:rPr>
          <w:b/>
        </w:rPr>
      </w:pPr>
      <w:r w:rsidRPr="00731F84">
        <w:rPr>
          <w:b/>
          <w:color w:val="000000"/>
          <w:lang w:eastAsia="ar-SA"/>
        </w:rPr>
        <w:t>Maastik</w:t>
      </w:r>
    </w:p>
    <w:p w:rsidR="000377D5" w:rsidRDefault="000377D5" w:rsidP="000377D5">
      <w:pPr>
        <w:pStyle w:val="Standarduser"/>
        <w:jc w:val="both"/>
      </w:pPr>
      <w:r>
        <w:rPr>
          <w:rFonts w:eastAsia="Arial" w:cs="Arial"/>
        </w:rPr>
        <w:t>Detailplaneeringuga hõlmatud kinnistutel puudub olemasolev hoonestus ja kõrghaljastus. Ala piirneb põhjas ja läänest olemasolevate elamukruntidega, kus elamud ja selleks vajalik infrastruktuur on valdavalt välja ehitatud. Detailplaneeringu alast lõunas paiknevad elamukrundid on hoonestamata ja ette nähtud juurdepääsuteed valdavalt realiseerimata. Maa-alale on lubatud moodustada üksikelamu maa ja loodusliku maa sihtotstarbega krunte ning üks tee maa krunt. Üksikelamu kruntidele on lubatud määrata ehitusõigus ühe ühekorruselise üksikelamu ja kuni kahe ühekorruseliste abihoonete ehitamiseks. Olemasoleva maapinna üldist kõrgust ei ole lubatud planeeringuga muuta.</w:t>
      </w:r>
    </w:p>
    <w:p w:rsidR="000377D5" w:rsidRDefault="000377D5" w:rsidP="000377D5">
      <w:pPr>
        <w:pStyle w:val="Standard"/>
        <w:autoSpaceDE w:val="0"/>
        <w:rPr>
          <w:rFonts w:eastAsia="Arial" w:cs="Arial"/>
          <w:shd w:val="clear" w:color="auto" w:fill="FFFF00"/>
        </w:rPr>
      </w:pPr>
    </w:p>
    <w:p w:rsidR="000377D5" w:rsidRDefault="000377D5" w:rsidP="000377D5">
      <w:pPr>
        <w:pStyle w:val="Standarduser"/>
        <w:numPr>
          <w:ilvl w:val="1"/>
          <w:numId w:val="6"/>
        </w:numPr>
        <w:jc w:val="both"/>
        <w:rPr>
          <w:b/>
          <w:color w:val="000000"/>
          <w:lang w:eastAsia="ar-SA"/>
        </w:rPr>
      </w:pPr>
      <w:r>
        <w:rPr>
          <w:b/>
          <w:color w:val="000000"/>
          <w:lang w:eastAsia="ar-SA"/>
        </w:rPr>
        <w:t>Mõju kaitstavatele loodusobjektidele, sh Natura 2000 võrgustiku aladele</w:t>
      </w:r>
    </w:p>
    <w:p w:rsidR="000377D5" w:rsidRDefault="000377D5" w:rsidP="000377D5">
      <w:pPr>
        <w:pStyle w:val="Standarduser"/>
        <w:jc w:val="both"/>
        <w:rPr>
          <w:color w:val="000000"/>
          <w:lang w:eastAsia="ar-SA"/>
        </w:rPr>
      </w:pPr>
      <w:r>
        <w:rPr>
          <w:color w:val="000000"/>
          <w:lang w:eastAsia="ar-SA"/>
        </w:rPr>
        <w:t>Planeeringu alale ega selle lähialale ei jää Natura 2000 võrgustiku alasid,  hoiualasid, püsielupaikasid, kaitstavate liikide elupaikasid ega kaitstavate looduse üksikobjekte.</w:t>
      </w:r>
    </w:p>
    <w:p w:rsidR="000377D5" w:rsidRDefault="000377D5" w:rsidP="000377D5">
      <w:pPr>
        <w:pStyle w:val="Standarduser"/>
        <w:jc w:val="both"/>
        <w:rPr>
          <w:color w:val="000000"/>
          <w:lang w:eastAsia="ar-SA"/>
        </w:rPr>
      </w:pPr>
    </w:p>
    <w:p w:rsidR="000377D5" w:rsidRDefault="000377D5" w:rsidP="000377D5">
      <w:pPr>
        <w:pStyle w:val="Standarduser"/>
        <w:numPr>
          <w:ilvl w:val="1"/>
          <w:numId w:val="6"/>
        </w:numPr>
        <w:jc w:val="both"/>
        <w:rPr>
          <w:b/>
          <w:bCs/>
          <w:color w:val="000000"/>
          <w:lang w:eastAsia="ar-SA"/>
        </w:rPr>
      </w:pPr>
      <w:r>
        <w:rPr>
          <w:b/>
          <w:bCs/>
          <w:color w:val="000000"/>
          <w:lang w:eastAsia="ar-SA"/>
        </w:rPr>
        <w:t>Mõju pinnasele, pinna- ja põhjaveele, mõju veekogule</w:t>
      </w:r>
    </w:p>
    <w:p w:rsidR="000377D5" w:rsidRDefault="000377D5" w:rsidP="000377D5">
      <w:pPr>
        <w:pStyle w:val="Standarduser"/>
        <w:jc w:val="both"/>
        <w:rPr>
          <w:color w:val="000000"/>
          <w:lang w:eastAsia="ar-SA"/>
        </w:rPr>
      </w:pPr>
      <w:r>
        <w:rPr>
          <w:color w:val="000000"/>
          <w:lang w:eastAsia="ar-SA"/>
        </w:rPr>
        <w:t>Mõju pinnasele avaldub peamiselt ehitusalustele aladele ja on lokaalne. Rajatiste rajamisel ja edasisel kasutamisel ei toimu eeldatavalt saasteainete heidet põhjavette. Ehitustegevuse käigus on veevõtt ja reoveeteke eeldatavalt minimaalsed, mis kaasnevad peamiselt olmetegevusega. Mõju pinna- ja põhjaveele võib avalduda avariiolukorras. Suuri õnnetusi ja avariisid eeldada ei ole. Samuti on piirkonnas põhjavesi hästi kaitstud. Veevarustus on lahendatud Viimsi valla ühisveevärgi ja kanalisatsiooni haldajaga vastavate lepingute alusel. Ehitusaegse ja edasise tegevusega ei kaasne eeldatavalt olulist mõju pinnasele, pinna- ja põhjaveele ega veevarustusele.</w:t>
      </w:r>
    </w:p>
    <w:p w:rsidR="000377D5" w:rsidRDefault="000377D5" w:rsidP="000377D5">
      <w:pPr>
        <w:pStyle w:val="Standarduser"/>
        <w:jc w:val="both"/>
        <w:rPr>
          <w:b/>
          <w:bCs/>
          <w:color w:val="FF0000"/>
          <w:lang w:eastAsia="ar-SA"/>
        </w:rPr>
      </w:pPr>
    </w:p>
    <w:p w:rsidR="000377D5" w:rsidRDefault="000377D5" w:rsidP="000377D5">
      <w:pPr>
        <w:pStyle w:val="Standarduser"/>
        <w:numPr>
          <w:ilvl w:val="1"/>
          <w:numId w:val="6"/>
        </w:numPr>
        <w:jc w:val="both"/>
        <w:rPr>
          <w:b/>
          <w:color w:val="000000"/>
          <w:lang w:eastAsia="ar-SA"/>
        </w:rPr>
      </w:pPr>
      <w:r>
        <w:rPr>
          <w:b/>
          <w:color w:val="000000"/>
          <w:lang w:eastAsia="ar-SA"/>
        </w:rPr>
        <w:t>Mõju veerežiimile</w:t>
      </w:r>
    </w:p>
    <w:p w:rsidR="000377D5" w:rsidRDefault="000377D5" w:rsidP="000377D5">
      <w:pPr>
        <w:pStyle w:val="Standarduser"/>
        <w:jc w:val="both"/>
        <w:rPr>
          <w:color w:val="000000"/>
          <w:lang w:eastAsia="ar-SA"/>
        </w:rPr>
      </w:pPr>
      <w:r>
        <w:rPr>
          <w:color w:val="000000"/>
          <w:lang w:eastAsia="ar-SA"/>
        </w:rPr>
        <w:t>Eeldatavalt olulist negatiivset mõju veerežiimile ei ole. Mõningasel määral võis hoonete rajamine mõjutada ala veerežiimi, kuid pigem on mõju lokaalne.</w:t>
      </w:r>
    </w:p>
    <w:p w:rsidR="000377D5" w:rsidRDefault="000377D5" w:rsidP="000377D5">
      <w:pPr>
        <w:pStyle w:val="Standarduser"/>
        <w:numPr>
          <w:ilvl w:val="1"/>
          <w:numId w:val="6"/>
        </w:numPr>
        <w:jc w:val="both"/>
        <w:rPr>
          <w:b/>
          <w:bCs/>
          <w:color w:val="000000"/>
          <w:lang w:eastAsia="ar-SA"/>
        </w:rPr>
      </w:pPr>
      <w:r>
        <w:rPr>
          <w:b/>
          <w:bCs/>
          <w:color w:val="000000"/>
          <w:lang w:eastAsia="ar-SA"/>
        </w:rPr>
        <w:t>Mõju mullastikule</w:t>
      </w:r>
    </w:p>
    <w:p w:rsidR="000377D5" w:rsidRDefault="000377D5" w:rsidP="000377D5">
      <w:pPr>
        <w:pStyle w:val="Standarduser"/>
        <w:jc w:val="both"/>
        <w:rPr>
          <w:color w:val="000000"/>
          <w:lang w:eastAsia="ar-SA"/>
        </w:rPr>
      </w:pPr>
      <w:r>
        <w:rPr>
          <w:color w:val="000000"/>
          <w:lang w:eastAsia="ar-SA"/>
        </w:rPr>
        <w:t>Kavandatava tegevuse mõju mullastikule jääb ehitustegevusega kaasnevale alale. Olulist negatiivset mõju eeldatavalt ei kaasne.</w:t>
      </w:r>
    </w:p>
    <w:p w:rsidR="000377D5" w:rsidRDefault="000377D5" w:rsidP="000377D5">
      <w:pPr>
        <w:pStyle w:val="Standarduser"/>
        <w:numPr>
          <w:ilvl w:val="1"/>
          <w:numId w:val="6"/>
        </w:numPr>
        <w:jc w:val="both"/>
        <w:rPr>
          <w:b/>
          <w:bCs/>
          <w:color w:val="000000"/>
          <w:lang w:eastAsia="ar-SA"/>
        </w:rPr>
      </w:pPr>
      <w:r>
        <w:rPr>
          <w:b/>
          <w:bCs/>
          <w:color w:val="000000"/>
          <w:lang w:eastAsia="ar-SA"/>
        </w:rPr>
        <w:t>Mõju temperatuurile, sademetele, tuulele</w:t>
      </w:r>
    </w:p>
    <w:p w:rsidR="000377D5" w:rsidRDefault="000377D5" w:rsidP="000377D5">
      <w:pPr>
        <w:pStyle w:val="Standarduser"/>
        <w:jc w:val="both"/>
        <w:rPr>
          <w:color w:val="000000"/>
          <w:lang w:eastAsia="ar-SA"/>
        </w:rPr>
      </w:pPr>
      <w:r>
        <w:rPr>
          <w:color w:val="000000"/>
          <w:lang w:eastAsia="ar-SA"/>
        </w:rPr>
        <w:t>Oluline mõju kliimateguritele puudub.</w:t>
      </w:r>
    </w:p>
    <w:p w:rsidR="000377D5" w:rsidRDefault="000377D5" w:rsidP="000377D5">
      <w:pPr>
        <w:pStyle w:val="Standarduser"/>
        <w:numPr>
          <w:ilvl w:val="1"/>
          <w:numId w:val="6"/>
        </w:numPr>
        <w:jc w:val="both"/>
        <w:rPr>
          <w:b/>
          <w:color w:val="000000"/>
          <w:lang w:eastAsia="ar-SA"/>
        </w:rPr>
      </w:pPr>
      <w:r>
        <w:rPr>
          <w:b/>
          <w:color w:val="000000"/>
          <w:lang w:eastAsia="ar-SA"/>
        </w:rPr>
        <w:t>Valgus, soojus, kiirgus, lõhn</w:t>
      </w:r>
    </w:p>
    <w:p w:rsidR="000377D5" w:rsidRDefault="000377D5" w:rsidP="000377D5">
      <w:pPr>
        <w:pStyle w:val="Standarduser"/>
        <w:jc w:val="both"/>
        <w:rPr>
          <w:color w:val="000000"/>
          <w:lang w:eastAsia="ar-SA"/>
        </w:rPr>
      </w:pPr>
      <w:r>
        <w:rPr>
          <w:color w:val="000000"/>
          <w:lang w:eastAsia="ar-SA"/>
        </w:rPr>
        <w:t>Valguse, soojuse, lõhna ja kiirguse reostust kavandatava tegevusega ei kaasne, lähtuvalt tegevuse iseloomust.</w:t>
      </w:r>
    </w:p>
    <w:p w:rsidR="000377D5" w:rsidRDefault="000377D5" w:rsidP="000377D5">
      <w:pPr>
        <w:pStyle w:val="Standarduser"/>
        <w:numPr>
          <w:ilvl w:val="1"/>
          <w:numId w:val="6"/>
        </w:numPr>
        <w:jc w:val="both"/>
        <w:rPr>
          <w:color w:val="000000"/>
        </w:rPr>
      </w:pPr>
      <w:r>
        <w:rPr>
          <w:b/>
          <w:color w:val="000000"/>
          <w:lang w:eastAsia="ar-SA"/>
        </w:rPr>
        <w:t>Taristu rajamisega kaasnevad mõjud</w:t>
      </w:r>
    </w:p>
    <w:p w:rsidR="000377D5" w:rsidRDefault="000377D5" w:rsidP="000377D5">
      <w:pPr>
        <w:pStyle w:val="Standarduser"/>
        <w:jc w:val="both"/>
        <w:rPr>
          <w:color w:val="000000"/>
        </w:rPr>
      </w:pPr>
      <w:r>
        <w:rPr>
          <w:color w:val="000000"/>
        </w:rPr>
        <w:t>Moodustatavatele kinnistutele juurdepääsude tagamiseks kavandatakse planeeringuala sisene tee laiusega 15 meetrit. Kavandatav juurdepääsu tee on kavandatud ühendada ühtseks tänavate võrguks Veeringu tänava ja Sooheina teega.</w:t>
      </w:r>
    </w:p>
    <w:p w:rsidR="000377D5" w:rsidRDefault="000377D5" w:rsidP="000377D5">
      <w:pPr>
        <w:pStyle w:val="Standarduser"/>
        <w:numPr>
          <w:ilvl w:val="1"/>
          <w:numId w:val="6"/>
        </w:numPr>
        <w:jc w:val="both"/>
        <w:rPr>
          <w:b/>
          <w:lang w:eastAsia="ar-SA"/>
        </w:rPr>
      </w:pPr>
      <w:r>
        <w:rPr>
          <w:b/>
          <w:lang w:eastAsia="ar-SA"/>
        </w:rPr>
        <w:t>Ehituskeeluvööndi vähendamisega kaasnevad mõjud</w:t>
      </w:r>
    </w:p>
    <w:p w:rsidR="000377D5" w:rsidRDefault="000377D5" w:rsidP="000377D5">
      <w:pPr>
        <w:pStyle w:val="Standarduser"/>
        <w:jc w:val="both"/>
        <w:rPr>
          <w:lang w:eastAsia="ar-SA"/>
        </w:rPr>
      </w:pPr>
      <w:r>
        <w:rPr>
          <w:lang w:eastAsia="ar-SA"/>
        </w:rPr>
        <w:t>Planeeritav ala ei asu ehituskeelu vööndis.</w:t>
      </w:r>
    </w:p>
    <w:p w:rsidR="00731F84" w:rsidRDefault="00731F84" w:rsidP="000377D5">
      <w:pPr>
        <w:pStyle w:val="Standarduser"/>
        <w:jc w:val="both"/>
        <w:rPr>
          <w:lang w:eastAsia="ar-SA"/>
        </w:rPr>
      </w:pPr>
    </w:p>
    <w:p w:rsidR="000377D5" w:rsidRDefault="000377D5" w:rsidP="000377D5">
      <w:pPr>
        <w:pStyle w:val="Standarduser"/>
        <w:numPr>
          <w:ilvl w:val="1"/>
          <w:numId w:val="6"/>
        </w:numPr>
        <w:jc w:val="both"/>
        <w:rPr>
          <w:b/>
          <w:bCs/>
          <w:color w:val="000000"/>
          <w:lang w:eastAsia="ar-SA"/>
        </w:rPr>
      </w:pPr>
      <w:r>
        <w:rPr>
          <w:b/>
          <w:bCs/>
          <w:color w:val="000000"/>
          <w:lang w:eastAsia="ar-SA"/>
        </w:rPr>
        <w:lastRenderedPageBreak/>
        <w:t>Müra ja vibratsioon</w:t>
      </w:r>
    </w:p>
    <w:p w:rsidR="000377D5" w:rsidRDefault="000377D5" w:rsidP="000377D5">
      <w:pPr>
        <w:pStyle w:val="Standarduser"/>
        <w:jc w:val="both"/>
        <w:rPr>
          <w:color w:val="000000"/>
          <w:lang w:eastAsia="ar-SA"/>
        </w:rPr>
      </w:pPr>
      <w:r>
        <w:rPr>
          <w:color w:val="000000"/>
          <w:lang w:eastAsia="ar-SA"/>
        </w:rPr>
        <w:t>Olulist mürahäiringut ja vibratsiooni ei kaasne. Vähesel määral ja lühiajaliselt võib avaldada  mõju ehitusaegne müra.</w:t>
      </w:r>
    </w:p>
    <w:p w:rsidR="000377D5" w:rsidRDefault="000377D5" w:rsidP="000377D5">
      <w:pPr>
        <w:pStyle w:val="Standarduser"/>
        <w:numPr>
          <w:ilvl w:val="1"/>
          <w:numId w:val="6"/>
        </w:numPr>
        <w:jc w:val="both"/>
        <w:rPr>
          <w:b/>
          <w:bCs/>
          <w:color w:val="000000"/>
          <w:lang w:eastAsia="ar-SA"/>
        </w:rPr>
      </w:pPr>
      <w:r>
        <w:rPr>
          <w:b/>
          <w:bCs/>
          <w:color w:val="000000"/>
          <w:lang w:eastAsia="ar-SA"/>
        </w:rPr>
        <w:t>Mõju välisõhu kvaliteedile</w:t>
      </w:r>
    </w:p>
    <w:p w:rsidR="000377D5" w:rsidRDefault="000377D5" w:rsidP="000377D5">
      <w:pPr>
        <w:pStyle w:val="Standarduser"/>
        <w:jc w:val="both"/>
        <w:rPr>
          <w:color w:val="000000"/>
          <w:lang w:eastAsia="ar-SA"/>
        </w:rPr>
      </w:pPr>
      <w:r>
        <w:rPr>
          <w:color w:val="000000"/>
          <w:lang w:eastAsia="ar-SA"/>
        </w:rPr>
        <w:t>Kavandatava tegevusega ei kaasne olulist mõju välisõhu kvaliteedile. Välisõhu saasteluba vajavaid tegevusi detailplaneeringuga ei kavandata.</w:t>
      </w:r>
    </w:p>
    <w:p w:rsidR="000377D5" w:rsidRDefault="000377D5" w:rsidP="000377D5">
      <w:pPr>
        <w:pStyle w:val="Standarduser"/>
        <w:numPr>
          <w:ilvl w:val="1"/>
          <w:numId w:val="6"/>
        </w:numPr>
        <w:jc w:val="both"/>
        <w:rPr>
          <w:b/>
          <w:bCs/>
          <w:color w:val="000000"/>
          <w:lang w:eastAsia="ar-SA"/>
        </w:rPr>
      </w:pPr>
      <w:r>
        <w:rPr>
          <w:b/>
          <w:bCs/>
          <w:color w:val="000000"/>
          <w:lang w:eastAsia="ar-SA"/>
        </w:rPr>
        <w:t>Jäätme- ja energiamahukus, loodusvarade kasutus</w:t>
      </w:r>
    </w:p>
    <w:p w:rsidR="000377D5" w:rsidRDefault="000377D5" w:rsidP="000377D5">
      <w:pPr>
        <w:pStyle w:val="Standarduser"/>
        <w:jc w:val="both"/>
        <w:rPr>
          <w:color w:val="000000"/>
          <w:lang w:eastAsia="ar-SA"/>
        </w:rPr>
      </w:pPr>
      <w:r>
        <w:rPr>
          <w:color w:val="000000"/>
          <w:lang w:eastAsia="ar-SA"/>
        </w:rPr>
        <w:t>Kavandatava tegevuse käigus tekib jäätmeid, kuid mitte olulises koguses. Jäätmeteke on seotud peamiselt ehitustegevusega ning hiljem olmetegevuses tekkivate jäätmetega. Seaduse kohase jäätmekäitluse korral on mõju minimaalne.</w:t>
      </w:r>
    </w:p>
    <w:p w:rsidR="000377D5" w:rsidRDefault="000377D5" w:rsidP="000377D5">
      <w:pPr>
        <w:pStyle w:val="Standarduser"/>
        <w:jc w:val="both"/>
        <w:rPr>
          <w:color w:val="000000"/>
          <w:lang w:eastAsia="ar-SA"/>
        </w:rPr>
      </w:pPr>
      <w:r>
        <w:rPr>
          <w:color w:val="000000"/>
          <w:lang w:eastAsia="ar-SA"/>
        </w:rPr>
        <w:t>Hoonete rajamine ja edasine kasutus ei eelda olulist loodusvarade kasutust ning ei ole ülemäära energia- ja jäätmemahukas.</w:t>
      </w:r>
      <w:r w:rsidR="00F31953">
        <w:rPr>
          <w:color w:val="000000"/>
          <w:lang w:eastAsia="ar-SA"/>
        </w:rPr>
        <w:t xml:space="preserve"> </w:t>
      </w:r>
      <w:r>
        <w:rPr>
          <w:color w:val="000000"/>
          <w:lang w:eastAsia="ar-SA"/>
        </w:rPr>
        <w:t>Tegevuse iseloomust lähtudes ei ole näha olulise keskkonnamõju kaasnemist.</w:t>
      </w:r>
    </w:p>
    <w:p w:rsidR="000377D5" w:rsidRDefault="000377D5" w:rsidP="000377D5">
      <w:pPr>
        <w:pStyle w:val="Standarduser"/>
        <w:numPr>
          <w:ilvl w:val="1"/>
          <w:numId w:val="6"/>
        </w:numPr>
        <w:jc w:val="both"/>
        <w:rPr>
          <w:b/>
          <w:bCs/>
          <w:color w:val="000000"/>
          <w:lang w:eastAsia="ar-SA"/>
        </w:rPr>
      </w:pPr>
      <w:r>
        <w:rPr>
          <w:b/>
          <w:bCs/>
          <w:color w:val="000000"/>
          <w:lang w:eastAsia="ar-SA"/>
        </w:rPr>
        <w:t>Tegevusega kaasnevate avariiolukordade esinemise võimalikkus</w:t>
      </w:r>
    </w:p>
    <w:p w:rsidR="000377D5" w:rsidRDefault="000377D5" w:rsidP="000377D5">
      <w:pPr>
        <w:pStyle w:val="Standarduser"/>
        <w:jc w:val="both"/>
        <w:rPr>
          <w:color w:val="000000"/>
          <w:lang w:eastAsia="ar-SA"/>
        </w:rPr>
      </w:pPr>
      <w:r>
        <w:rPr>
          <w:color w:val="000000"/>
          <w:lang w:eastAsia="ar-SA"/>
        </w:rPr>
        <w:t>Keskkonna- või terviseohtlike avariiolukordade esinemine on nõuetekohase tegevuse korral vähetõenäoline. Kavandatav tegevus ei ole oma iseloomult ohtlik, sh kavandatava tegevusega ei kaasne ohtlike ainete transporti ega hoiustamist. Lekete tuvastamisel või avariide korral tuleb reostus koheselt likvideerida vastavalt kehtivatele nõuetele.</w:t>
      </w:r>
    </w:p>
    <w:p w:rsidR="000377D5" w:rsidRDefault="000377D5" w:rsidP="000377D5">
      <w:pPr>
        <w:pStyle w:val="Standarduser"/>
        <w:numPr>
          <w:ilvl w:val="1"/>
          <w:numId w:val="6"/>
        </w:numPr>
        <w:jc w:val="both"/>
        <w:rPr>
          <w:b/>
          <w:bCs/>
          <w:color w:val="000000"/>
          <w:lang w:eastAsia="ar-SA"/>
        </w:rPr>
      </w:pPr>
      <w:r>
        <w:rPr>
          <w:b/>
          <w:bCs/>
          <w:color w:val="000000"/>
          <w:lang w:eastAsia="ar-SA"/>
        </w:rPr>
        <w:t>Sotsiaal-majanduslikud mõjud</w:t>
      </w:r>
    </w:p>
    <w:p w:rsidR="000377D5" w:rsidRDefault="000377D5" w:rsidP="000377D5">
      <w:pPr>
        <w:pStyle w:val="Standarduser"/>
        <w:jc w:val="both"/>
        <w:rPr>
          <w:lang w:eastAsia="ar-SA"/>
        </w:rPr>
      </w:pPr>
      <w:r>
        <w:rPr>
          <w:lang w:eastAsia="ar-SA"/>
        </w:rPr>
        <w:t>Elukeskkonna kvaliteet moodustub mitmetest teguritest, mille olulisus iga inimese jaoks sõltub isiklikest väärtushinnangutest. Teguritena võib välja tuua ligipääsu rohealadele, piirkonna erinäolisust elustiilide seisukohalt või heakorda. Planeeritava tegevusega eeldatavalt elanikkonnale negatiivset mõju ei avaldu.</w:t>
      </w:r>
    </w:p>
    <w:p w:rsidR="000377D5" w:rsidRDefault="000377D5" w:rsidP="000377D5">
      <w:pPr>
        <w:pStyle w:val="Standarduser"/>
        <w:numPr>
          <w:ilvl w:val="1"/>
          <w:numId w:val="6"/>
        </w:numPr>
        <w:jc w:val="both"/>
        <w:rPr>
          <w:b/>
          <w:bCs/>
          <w:color w:val="000000"/>
          <w:lang w:eastAsia="ar-SA"/>
        </w:rPr>
      </w:pPr>
      <w:r>
        <w:rPr>
          <w:b/>
          <w:bCs/>
          <w:color w:val="000000"/>
          <w:lang w:eastAsia="ar-SA"/>
        </w:rPr>
        <w:t>Ruumiline mõju</w:t>
      </w:r>
    </w:p>
    <w:p w:rsidR="000377D5" w:rsidRDefault="000377D5" w:rsidP="000377D5">
      <w:pPr>
        <w:pStyle w:val="Standarduser"/>
        <w:jc w:val="both"/>
        <w:rPr>
          <w:color w:val="000000"/>
          <w:lang w:eastAsia="ar-SA"/>
        </w:rPr>
      </w:pPr>
      <w:r>
        <w:rPr>
          <w:color w:val="000000"/>
          <w:lang w:eastAsia="ar-SA"/>
        </w:rPr>
        <w:t>Kavandatava tegevusega eeldatavalt olulist ruumilist mõju ei kaasne, lähtuvalt tegevuse iseloomust.</w:t>
      </w:r>
    </w:p>
    <w:p w:rsidR="000377D5" w:rsidRDefault="000377D5" w:rsidP="000377D5">
      <w:pPr>
        <w:pStyle w:val="Standarduser"/>
        <w:numPr>
          <w:ilvl w:val="1"/>
          <w:numId w:val="6"/>
        </w:numPr>
        <w:jc w:val="both"/>
        <w:rPr>
          <w:b/>
          <w:bCs/>
          <w:color w:val="000000"/>
          <w:lang w:eastAsia="ar-SA"/>
        </w:rPr>
      </w:pPr>
      <w:r>
        <w:rPr>
          <w:b/>
          <w:bCs/>
          <w:color w:val="000000"/>
          <w:lang w:eastAsia="ar-SA"/>
        </w:rPr>
        <w:t>Kumulatiivsed mõjud</w:t>
      </w:r>
    </w:p>
    <w:p w:rsidR="000377D5" w:rsidRDefault="000377D5" w:rsidP="000377D5">
      <w:pPr>
        <w:pStyle w:val="Standarduser"/>
        <w:jc w:val="both"/>
        <w:rPr>
          <w:color w:val="000000"/>
          <w:lang w:eastAsia="ar-SA"/>
        </w:rPr>
      </w:pPr>
      <w:r>
        <w:rPr>
          <w:color w:val="000000"/>
          <w:lang w:eastAsia="ar-SA"/>
        </w:rPr>
        <w:t>Kumulatiivsed mõjud on inimtegevuse eri valdkondade mõjude kuhjumisest tingitud mõjud, mis võivad hakata keskkonda oluliselt mõjutama. Kuigi eraldi võttes võivad üksikud mõjud olla ebaolulised, võivad need aja jooksul ühest või mitmest allikast liituda ja põhjustada loodusressursside seisundi halvenemist. Eeldatavalt kumulatiivset mõju tegevusega ei kaasne.</w:t>
      </w:r>
    </w:p>
    <w:p w:rsidR="000377D5" w:rsidRDefault="000377D5" w:rsidP="000377D5">
      <w:pPr>
        <w:pStyle w:val="Standarduser"/>
        <w:numPr>
          <w:ilvl w:val="1"/>
          <w:numId w:val="6"/>
        </w:numPr>
        <w:jc w:val="both"/>
        <w:rPr>
          <w:b/>
          <w:bCs/>
          <w:color w:val="000000"/>
          <w:lang w:eastAsia="ar-SA"/>
        </w:rPr>
      </w:pPr>
      <w:r>
        <w:rPr>
          <w:b/>
          <w:bCs/>
          <w:color w:val="000000"/>
          <w:lang w:eastAsia="ar-SA"/>
        </w:rPr>
        <w:t>Piiriülene mõju</w:t>
      </w:r>
    </w:p>
    <w:p w:rsidR="000377D5" w:rsidRDefault="000377D5" w:rsidP="000377D5">
      <w:pPr>
        <w:pStyle w:val="Standarduser"/>
        <w:jc w:val="both"/>
        <w:rPr>
          <w:color w:val="000000"/>
          <w:lang w:eastAsia="ar-SA"/>
        </w:rPr>
      </w:pPr>
      <w:r>
        <w:rPr>
          <w:color w:val="000000"/>
          <w:lang w:eastAsia="ar-SA"/>
        </w:rPr>
        <w:t>Piiriülene mõju puudub.</w:t>
      </w:r>
    </w:p>
    <w:p w:rsidR="000377D5" w:rsidRDefault="000377D5" w:rsidP="000377D5">
      <w:pPr>
        <w:pStyle w:val="Standarduser"/>
        <w:jc w:val="both"/>
        <w:rPr>
          <w:color w:val="FF0000"/>
          <w:lang w:eastAsia="ar-SA"/>
        </w:rPr>
      </w:pPr>
    </w:p>
    <w:p w:rsidR="000377D5" w:rsidRDefault="000377D5" w:rsidP="000377D5">
      <w:pPr>
        <w:pStyle w:val="Standarduser"/>
        <w:numPr>
          <w:ilvl w:val="0"/>
          <w:numId w:val="6"/>
        </w:numPr>
        <w:jc w:val="both"/>
        <w:rPr>
          <w:b/>
          <w:color w:val="000000"/>
          <w:lang w:eastAsia="et-EE"/>
        </w:rPr>
      </w:pPr>
      <w:r>
        <w:rPr>
          <w:b/>
          <w:color w:val="000000"/>
          <w:lang w:eastAsia="et-EE"/>
        </w:rPr>
        <w:t>Asjaomaste isikute ja asutuste seisukohad</w:t>
      </w:r>
    </w:p>
    <w:p w:rsidR="000377D5" w:rsidRDefault="000377D5" w:rsidP="000377D5">
      <w:pPr>
        <w:pStyle w:val="Standarduser"/>
        <w:jc w:val="both"/>
        <w:rPr>
          <w:color w:val="000000"/>
          <w:lang w:eastAsia="ar-SA"/>
        </w:rPr>
      </w:pPr>
      <w:r>
        <w:rPr>
          <w:color w:val="000000"/>
          <w:lang w:eastAsia="et-EE"/>
        </w:rPr>
        <w:t>KeHJS § 33 lõike 6 kohaselt KeHJS § 33 lõikes 2 nimetatud strateegilise planeerimisdokumendi elluviimisega kaasneva keskkonnamõju strateegilise hindamise vajalikkuse üle otsustamisel tuleb enne otsuse tegemist küsida seisukohta asjaomastelt asutustelt ja isikutelt</w:t>
      </w:r>
      <w:r>
        <w:rPr>
          <w:color w:val="000000"/>
          <w:lang w:eastAsia="ar-SA"/>
        </w:rPr>
        <w:t>.</w:t>
      </w:r>
      <w:r w:rsidRPr="00C4492B">
        <w:rPr>
          <w:color w:val="000000"/>
          <w:lang w:eastAsia="ar-SA"/>
        </w:rPr>
        <w:t xml:space="preserve"> Seisukohta küsiti Keskkonnaametilt ja Muinsuskaitseametilt. </w:t>
      </w:r>
      <w:r w:rsidR="00C4492B" w:rsidRPr="00C4492B">
        <w:rPr>
          <w:color w:val="000000"/>
          <w:lang w:eastAsia="ar-SA"/>
        </w:rPr>
        <w:t>Keskkonnaamet asus 27.03.2017</w:t>
      </w:r>
      <w:r w:rsidRPr="00C4492B">
        <w:rPr>
          <w:color w:val="000000"/>
          <w:lang w:eastAsia="ar-SA"/>
        </w:rPr>
        <w:t xml:space="preserve"> kirjaga </w:t>
      </w:r>
      <w:r w:rsidR="00C4492B" w:rsidRPr="00C4492B">
        <w:rPr>
          <w:color w:val="000000"/>
          <w:lang w:eastAsia="ar-SA"/>
        </w:rPr>
        <w:t xml:space="preserve">      </w:t>
      </w:r>
      <w:r w:rsidRPr="00C4492B">
        <w:rPr>
          <w:color w:val="000000"/>
          <w:lang w:eastAsia="ar-SA"/>
        </w:rPr>
        <w:t xml:space="preserve">nr </w:t>
      </w:r>
      <w:r w:rsidR="00C4492B" w:rsidRPr="00C4492B">
        <w:rPr>
          <w:color w:val="000000"/>
          <w:lang w:eastAsia="ar-SA"/>
        </w:rPr>
        <w:t xml:space="preserve">6-5/17/3280-2 </w:t>
      </w:r>
      <w:r w:rsidRPr="00C4492B">
        <w:rPr>
          <w:color w:val="000000"/>
          <w:lang w:eastAsia="ar-SA"/>
        </w:rPr>
        <w:t>seisukoha</w:t>
      </w:r>
      <w:r w:rsidR="00C4492B" w:rsidRPr="00C4492B">
        <w:rPr>
          <w:color w:val="000000"/>
          <w:lang w:eastAsia="ar-SA"/>
        </w:rPr>
        <w:t xml:space="preserve">le, et detailplaneeringuga kavandatavate tegevustega ei kaasne eeldatavalt olulist mõju </w:t>
      </w:r>
      <w:r w:rsidRPr="00C4492B">
        <w:rPr>
          <w:color w:val="000000"/>
          <w:lang w:eastAsia="ar-SA"/>
        </w:rPr>
        <w:t>K</w:t>
      </w:r>
      <w:r w:rsidR="00C4492B" w:rsidRPr="00C4492B">
        <w:rPr>
          <w:color w:val="000000"/>
          <w:lang w:eastAsia="ar-SA"/>
        </w:rPr>
        <w:t>e</w:t>
      </w:r>
      <w:r w:rsidRPr="00C4492B">
        <w:rPr>
          <w:color w:val="000000"/>
          <w:lang w:eastAsia="ar-SA"/>
        </w:rPr>
        <w:t>H</w:t>
      </w:r>
      <w:r w:rsidR="00C4492B" w:rsidRPr="00C4492B">
        <w:rPr>
          <w:color w:val="000000"/>
          <w:lang w:eastAsia="ar-SA"/>
        </w:rPr>
        <w:t>JS § 2² mõistes ning KSH algatamine ei ole eeldatavalt vajalik.</w:t>
      </w:r>
      <w:r w:rsidRPr="00C4492B">
        <w:rPr>
          <w:color w:val="000000"/>
          <w:lang w:eastAsia="ar-SA"/>
        </w:rPr>
        <w:t xml:space="preserve"> </w:t>
      </w:r>
      <w:r w:rsidRPr="008F2B8B">
        <w:rPr>
          <w:color w:val="000000"/>
          <w:lang w:eastAsia="ar-SA"/>
        </w:rPr>
        <w:t>Muinsuskaitseamet</w:t>
      </w:r>
      <w:r w:rsidR="008F2B8B">
        <w:rPr>
          <w:color w:val="000000"/>
          <w:lang w:eastAsia="ar-SA"/>
        </w:rPr>
        <w:t xml:space="preserve"> </w:t>
      </w:r>
      <w:r w:rsidR="005E1F0B">
        <w:rPr>
          <w:color w:val="000000"/>
          <w:lang w:eastAsia="ar-SA"/>
        </w:rPr>
        <w:t>teatas 21.04.2017 kirjaga nr 1.1-7/543-1, et ei nõua vastavalt keskkonnamõju hindamise ja keskkonnajuhtimissüsteemi seaduse § 33 lg 6 keskkonnamõju strateegilise hindamise algatamist.</w:t>
      </w:r>
    </w:p>
    <w:p w:rsidR="00731F84" w:rsidRPr="00C4492B" w:rsidRDefault="00731F84" w:rsidP="000377D5">
      <w:pPr>
        <w:pStyle w:val="Standarduser"/>
        <w:jc w:val="both"/>
        <w:rPr>
          <w:color w:val="000000"/>
          <w:lang w:eastAsia="ar-SA"/>
        </w:rPr>
      </w:pPr>
    </w:p>
    <w:p w:rsidR="000377D5" w:rsidRDefault="000377D5" w:rsidP="000377D5">
      <w:pPr>
        <w:pStyle w:val="Standarduser"/>
        <w:numPr>
          <w:ilvl w:val="0"/>
          <w:numId w:val="6"/>
        </w:numPr>
        <w:jc w:val="both"/>
        <w:rPr>
          <w:b/>
          <w:color w:val="000000"/>
          <w:lang w:eastAsia="ar-SA"/>
        </w:rPr>
      </w:pPr>
      <w:r>
        <w:rPr>
          <w:b/>
          <w:color w:val="000000"/>
          <w:lang w:eastAsia="ar-SA"/>
        </w:rPr>
        <w:t>Hindamistulemuste kokkuvõte</w:t>
      </w:r>
    </w:p>
    <w:p w:rsidR="000377D5" w:rsidRDefault="000377D5" w:rsidP="000377D5">
      <w:pPr>
        <w:pStyle w:val="Standarduser"/>
        <w:numPr>
          <w:ilvl w:val="1"/>
          <w:numId w:val="6"/>
        </w:numPr>
        <w:jc w:val="both"/>
        <w:rPr>
          <w:b/>
          <w:color w:val="000000"/>
          <w:lang w:eastAsia="ar-SA"/>
        </w:rPr>
      </w:pPr>
      <w:r>
        <w:rPr>
          <w:b/>
          <w:color w:val="000000"/>
          <w:lang w:eastAsia="ar-SA"/>
        </w:rPr>
        <w:t>Strateegilise planeerimisdokumendi nimetus ja eesmärk</w:t>
      </w:r>
    </w:p>
    <w:p w:rsidR="000377D5" w:rsidRDefault="000377D5" w:rsidP="000377D5">
      <w:pPr>
        <w:pStyle w:val="Standarduser"/>
        <w:tabs>
          <w:tab w:val="left" w:pos="426"/>
        </w:tabs>
        <w:jc w:val="both"/>
      </w:pPr>
      <w:r>
        <w:rPr>
          <w:color w:val="000000"/>
          <w:lang w:eastAsia="ar-SA"/>
        </w:rPr>
        <w:t xml:space="preserve">Nimi: Viimsi vallas, Pärnamäe külas kinnistute Mäe, Soosepa 2, Sooheina tee 7 ja Sooheina </w:t>
      </w:r>
      <w:r w:rsidR="005E1F0B">
        <w:rPr>
          <w:color w:val="000000"/>
          <w:lang w:eastAsia="ar-SA"/>
        </w:rPr>
        <w:t xml:space="preserve"> </w:t>
      </w:r>
      <w:r>
        <w:rPr>
          <w:color w:val="000000"/>
          <w:lang w:eastAsia="ar-SA"/>
        </w:rPr>
        <w:t xml:space="preserve">tee 8 </w:t>
      </w:r>
      <w:r>
        <w:rPr>
          <w:iCs/>
          <w:lang w:eastAsia="ar-SA"/>
        </w:rPr>
        <w:t>detailplaneering.</w:t>
      </w:r>
    </w:p>
    <w:p w:rsidR="000377D5" w:rsidRDefault="000377D5" w:rsidP="000377D5">
      <w:pPr>
        <w:pStyle w:val="Standarduser"/>
        <w:tabs>
          <w:tab w:val="left" w:pos="426"/>
        </w:tabs>
        <w:jc w:val="both"/>
      </w:pPr>
      <w:r>
        <w:rPr>
          <w:color w:val="000000"/>
          <w:szCs w:val="20"/>
          <w:lang w:eastAsia="ar-SA"/>
        </w:rPr>
        <w:t>Eesmärk:</w:t>
      </w:r>
      <w:r>
        <w:rPr>
          <w:iCs/>
          <w:color w:val="000000"/>
          <w:lang w:eastAsia="ar-SA"/>
        </w:rPr>
        <w:t xml:space="preserve"> Detailplaneeringuga tehakse ettepanek muuta üldplaneeringut. Mäe ja Soosepa tee 2 kinnistute</w:t>
      </w:r>
      <w:r>
        <w:rPr>
          <w:rFonts w:eastAsia="Arial" w:cs="Arial"/>
          <w:iCs/>
          <w:color w:val="000000"/>
          <w:lang w:eastAsia="ar-SA"/>
        </w:rPr>
        <w:t xml:space="preserve"> sihtotstarve on maatulundusmaa, käesoleva projektiga kavandatakse maatulundusmaa muutmist elamumaaks.</w:t>
      </w:r>
    </w:p>
    <w:p w:rsidR="000377D5" w:rsidRDefault="000377D5" w:rsidP="000377D5">
      <w:pPr>
        <w:pStyle w:val="Standarduser"/>
        <w:tabs>
          <w:tab w:val="left" w:pos="426"/>
        </w:tabs>
        <w:jc w:val="both"/>
        <w:rPr>
          <w:color w:val="FF0000"/>
          <w:lang w:eastAsia="ar-SA"/>
        </w:rPr>
      </w:pPr>
    </w:p>
    <w:p w:rsidR="000377D5" w:rsidRDefault="000377D5" w:rsidP="000377D5">
      <w:pPr>
        <w:pStyle w:val="Standarduser"/>
        <w:numPr>
          <w:ilvl w:val="1"/>
          <w:numId w:val="6"/>
        </w:numPr>
        <w:tabs>
          <w:tab w:val="left" w:pos="426"/>
        </w:tabs>
        <w:jc w:val="both"/>
        <w:rPr>
          <w:b/>
          <w:color w:val="000000"/>
          <w:lang w:eastAsia="ar-SA"/>
        </w:rPr>
      </w:pPr>
      <w:r>
        <w:rPr>
          <w:b/>
          <w:color w:val="000000"/>
          <w:lang w:eastAsia="ar-SA"/>
        </w:rPr>
        <w:t>Strateegilise planeerimisdokumendi koostamise algataja, koostamise korraldaja, koostaja ja kehtestaja nimi ja kontaktandmed</w:t>
      </w:r>
    </w:p>
    <w:p w:rsidR="000377D5" w:rsidRPr="00C4492B" w:rsidRDefault="000377D5" w:rsidP="000377D5">
      <w:pPr>
        <w:pStyle w:val="Standarduser"/>
        <w:tabs>
          <w:tab w:val="left" w:pos="426"/>
        </w:tabs>
        <w:jc w:val="both"/>
        <w:rPr>
          <w:color w:val="000000"/>
          <w:szCs w:val="20"/>
          <w:lang w:eastAsia="ar-SA"/>
        </w:rPr>
      </w:pPr>
      <w:r>
        <w:rPr>
          <w:color w:val="000000"/>
          <w:lang w:eastAsia="ar-SA"/>
        </w:rPr>
        <w:t xml:space="preserve">Detailplaneeringu koostamise algataja on Viimsi Vallavalitsus, kehtestaja Viimsi Vallavalitsus, korraldaja Viimsi Vallavalitsus (mõlema aadress Nelgi tee 1, Viimsi alevik, Viimsi vald).  </w:t>
      </w:r>
      <w:r w:rsidRPr="00C4492B">
        <w:rPr>
          <w:color w:val="000000"/>
          <w:szCs w:val="20"/>
          <w:lang w:eastAsia="ar-SA"/>
        </w:rPr>
        <w:t>Koostaja: ei ole eelhinna</w:t>
      </w:r>
      <w:r w:rsidR="00F31953" w:rsidRPr="00C4492B">
        <w:rPr>
          <w:color w:val="000000"/>
          <w:szCs w:val="20"/>
          <w:lang w:eastAsia="ar-SA"/>
        </w:rPr>
        <w:t>n</w:t>
      </w:r>
      <w:r w:rsidRPr="00C4492B">
        <w:rPr>
          <w:color w:val="000000"/>
          <w:szCs w:val="20"/>
          <w:lang w:eastAsia="ar-SA"/>
        </w:rPr>
        <w:t>gu koostamise hetkel teada.</w:t>
      </w:r>
    </w:p>
    <w:p w:rsidR="000377D5" w:rsidRDefault="000377D5" w:rsidP="000377D5">
      <w:pPr>
        <w:pStyle w:val="Standarduser"/>
        <w:tabs>
          <w:tab w:val="left" w:pos="426"/>
        </w:tabs>
        <w:jc w:val="both"/>
        <w:rPr>
          <w:color w:val="000000"/>
          <w:lang w:eastAsia="ar-SA"/>
        </w:rPr>
      </w:pPr>
    </w:p>
    <w:p w:rsidR="000377D5" w:rsidRDefault="000377D5" w:rsidP="000377D5">
      <w:pPr>
        <w:pStyle w:val="Standarduser"/>
        <w:numPr>
          <w:ilvl w:val="1"/>
          <w:numId w:val="6"/>
        </w:numPr>
        <w:tabs>
          <w:tab w:val="left" w:pos="426"/>
        </w:tabs>
        <w:jc w:val="both"/>
        <w:rPr>
          <w:rFonts w:eastAsia="Calibri"/>
          <w:b/>
          <w:color w:val="000000"/>
          <w:lang w:eastAsia="ar-SA"/>
        </w:rPr>
      </w:pPr>
      <w:r>
        <w:rPr>
          <w:rFonts w:eastAsia="Calibri"/>
          <w:b/>
          <w:color w:val="000000"/>
          <w:lang w:eastAsia="ar-SA"/>
        </w:rPr>
        <w:t>Teiste strateegiliste planeerimisdokumentidega esinev vastuolu või vastuolu puudumine</w:t>
      </w:r>
    </w:p>
    <w:p w:rsidR="000377D5" w:rsidRDefault="000377D5" w:rsidP="000377D5">
      <w:pPr>
        <w:pStyle w:val="Standarduser"/>
        <w:tabs>
          <w:tab w:val="left" w:pos="426"/>
        </w:tabs>
        <w:jc w:val="both"/>
        <w:rPr>
          <w:rFonts w:eastAsia="Calibri"/>
          <w:lang w:eastAsia="ar-SA"/>
        </w:rPr>
      </w:pPr>
      <w:r>
        <w:rPr>
          <w:rFonts w:eastAsia="Calibri"/>
          <w:lang w:eastAsia="ar-SA"/>
        </w:rPr>
        <w:t>Detailplaneeringuga on plaanis muuta kehtivat Viimsi valla üldplaneeringut.</w:t>
      </w:r>
    </w:p>
    <w:p w:rsidR="000377D5" w:rsidRDefault="000377D5" w:rsidP="000377D5">
      <w:pPr>
        <w:pStyle w:val="Standarduser"/>
        <w:tabs>
          <w:tab w:val="left" w:pos="1419"/>
        </w:tabs>
        <w:autoSpaceDE w:val="0"/>
        <w:jc w:val="both"/>
        <w:rPr>
          <w:rFonts w:eastAsia="Calibri"/>
          <w:color w:val="FF0000"/>
          <w:lang w:eastAsia="ar-SA"/>
        </w:rPr>
      </w:pPr>
    </w:p>
    <w:p w:rsidR="000377D5" w:rsidRDefault="000377D5" w:rsidP="000377D5">
      <w:pPr>
        <w:pStyle w:val="Standarduser"/>
        <w:numPr>
          <w:ilvl w:val="1"/>
          <w:numId w:val="6"/>
        </w:numPr>
        <w:tabs>
          <w:tab w:val="left" w:pos="426"/>
        </w:tabs>
        <w:autoSpaceDE w:val="0"/>
        <w:jc w:val="both"/>
        <w:rPr>
          <w:rFonts w:eastAsia="Calibri"/>
          <w:b/>
          <w:color w:val="000000"/>
          <w:lang w:eastAsia="ar-SA"/>
        </w:rPr>
      </w:pPr>
      <w:r>
        <w:rPr>
          <w:rFonts w:eastAsia="Calibri"/>
          <w:b/>
          <w:color w:val="000000"/>
          <w:lang w:eastAsia="ar-SA"/>
        </w:rPr>
        <w:t>Dokumendi rakendumisel avalduva keskkonnamõju olulisus või põhjendus, miks mõju ei ole oluline</w:t>
      </w:r>
    </w:p>
    <w:p w:rsidR="000377D5" w:rsidRDefault="000377D5" w:rsidP="000377D5">
      <w:pPr>
        <w:pStyle w:val="Standarduser"/>
        <w:tabs>
          <w:tab w:val="left" w:pos="426"/>
        </w:tabs>
        <w:autoSpaceDE w:val="0"/>
        <w:jc w:val="both"/>
        <w:rPr>
          <w:rFonts w:eastAsia="Calibri"/>
          <w:color w:val="000000"/>
          <w:lang w:eastAsia="ar-SA"/>
        </w:rPr>
      </w:pPr>
      <w:r>
        <w:rPr>
          <w:rFonts w:eastAsia="Calibri"/>
          <w:color w:val="000000"/>
          <w:lang w:eastAsia="ar-SA"/>
        </w:rPr>
        <w:t>Kavandatud tegevus ei avaldada tõenäoliselt olulist keskkonnamõju ning ei põhjusta  keskkonnas pöördumatuid muudatusi. D</w:t>
      </w:r>
      <w:r>
        <w:rPr>
          <w:rFonts w:eastAsia="Calibri"/>
          <w:iCs/>
          <w:color w:val="000000"/>
          <w:lang w:eastAsia="ar-SA"/>
        </w:rPr>
        <w:t>etailplaneeringuga ei kavandata eeldatavalt olulise keskkonnamõjuga tegevust, sh näiteks tootmist, ulatusliku elamurajooni rajamist ega muud tegevust, millega kaasneks keskkonnaseisundi või looduslike alade kahjustumist, sh vee, pinnase, õhu saastatust, olulist jäätmetekke või mürataseme suurenemist. Lähtudes planeeringuala ja selle lähiümbruse keskkonnatingimustest ja maakasutusest, ei põhjusta ala planeerimine olulist negatiivset keskkonnamõju. Tegevusega kaasnevad võimalikud mõjud on ehitusaegsed, nende ulatus piirneb peamiselt planeeringualaga ning avariiolukordade esinemise tõenäosus on väike, kui detailplaneeringu elluviimisel arvestatakse detailplaneeringu tingimusi ning õigusaktide nõudeid. Planeeringus kavandatav tegevus ei põhjusta looduskeskkonna vastupanuvõime ega loodusvarade taastumisvõime ületamist lähtuvalt tegevuse iseloomust.</w:t>
      </w:r>
      <w:r>
        <w:rPr>
          <w:rFonts w:eastAsia="Calibri"/>
          <w:color w:val="000000"/>
          <w:lang w:eastAsia="ar-SA"/>
        </w:rPr>
        <w:t xml:space="preserve"> Kavandatav tegevus ei mõjuta kaitsealasid, kaitstavate liikide elupaikasid ega Natura 2000 võrgustiku alasid.  </w:t>
      </w:r>
      <w:r>
        <w:rPr>
          <w:rFonts w:eastAsia="Calibri"/>
          <w:iCs/>
          <w:color w:val="000000"/>
          <w:lang w:eastAsia="ar-SA"/>
        </w:rPr>
        <w:t>Detailplaneeringus kavandatav tegevus ei kahjusta inimese tervist, heaolu ega vara, sest planeeritava tegevusega ei kaasne olulist liikluskoormuse, õhusaaste ega müratasemete suurenemist. P</w:t>
      </w:r>
      <w:r>
        <w:rPr>
          <w:rFonts w:eastAsia="Calibri"/>
          <w:iCs/>
          <w:color w:val="000000"/>
          <w:szCs w:val="20"/>
          <w:lang w:eastAsia="ar-SA"/>
        </w:rPr>
        <w:t>laneeringualal ei ole tuvastatud keskkonda saastavaid objekte ega jääkreostust, samuti ei kaasne olulist mõju veekeskkonnale. Kavandatav tegevus ei põhjusta kumulatiivset ega piiriülest mõju.</w:t>
      </w:r>
    </w:p>
    <w:p w:rsidR="000377D5" w:rsidRDefault="000377D5" w:rsidP="000377D5">
      <w:pPr>
        <w:pStyle w:val="Standarduser"/>
        <w:tabs>
          <w:tab w:val="left" w:pos="426"/>
        </w:tabs>
        <w:autoSpaceDE w:val="0"/>
        <w:jc w:val="both"/>
        <w:rPr>
          <w:rFonts w:eastAsia="Calibri"/>
          <w:color w:val="000000"/>
          <w:lang w:eastAsia="ar-SA"/>
        </w:rPr>
      </w:pPr>
      <w:r>
        <w:rPr>
          <w:rFonts w:eastAsia="Calibri"/>
          <w:iCs/>
          <w:color w:val="000000"/>
          <w:szCs w:val="20"/>
          <w:lang w:eastAsia="ar-SA"/>
        </w:rPr>
        <w:t>Lähtudes eeltoodust ning</w:t>
      </w:r>
      <w:r>
        <w:rPr>
          <w:rFonts w:eastAsia="Calibri" w:cs="Tahoma"/>
          <w:iCs/>
          <w:color w:val="000000"/>
          <w:szCs w:val="20"/>
          <w:lang w:eastAsia="ar-SA"/>
        </w:rPr>
        <w:t xml:space="preserve"> kui detailplaneeringu koostamisel arvestatakse </w:t>
      </w:r>
      <w:r>
        <w:rPr>
          <w:rFonts w:eastAsia="Calibri"/>
          <w:iCs/>
          <w:color w:val="000000"/>
          <w:szCs w:val="20"/>
          <w:lang w:eastAsia="ar-SA"/>
        </w:rPr>
        <w:t>keskkonnakaitsealaseid õigusakte ja norme ja üldplaneeringu nõudeid, ei ole keskkonnamõju strateegiline hindamine vajalik ning</w:t>
      </w:r>
      <w:r>
        <w:rPr>
          <w:rFonts w:eastAsia="Calibri" w:cs="Tahoma"/>
          <w:iCs/>
          <w:color w:val="000000"/>
          <w:szCs w:val="20"/>
          <w:lang w:eastAsia="ar-SA"/>
        </w:rPr>
        <w:t xml:space="preserve"> planeeringuga kavandatud tegevustega ei kaasne eeldatavalt olulist keskkonnamõju.</w:t>
      </w:r>
    </w:p>
    <w:p w:rsidR="000377D5" w:rsidRDefault="000377D5" w:rsidP="000377D5">
      <w:pPr>
        <w:pStyle w:val="Standarduser"/>
        <w:tabs>
          <w:tab w:val="left" w:pos="426"/>
        </w:tabs>
        <w:autoSpaceDE w:val="0"/>
        <w:jc w:val="both"/>
        <w:rPr>
          <w:rFonts w:eastAsia="Calibri"/>
          <w:color w:val="000000"/>
          <w:lang w:eastAsia="ar-SA"/>
        </w:rPr>
      </w:pPr>
    </w:p>
    <w:p w:rsidR="000377D5" w:rsidRDefault="000377D5" w:rsidP="000377D5">
      <w:pPr>
        <w:pStyle w:val="Standarduser"/>
        <w:numPr>
          <w:ilvl w:val="1"/>
          <w:numId w:val="6"/>
        </w:numPr>
        <w:tabs>
          <w:tab w:val="left" w:pos="426"/>
        </w:tabs>
        <w:autoSpaceDE w:val="0"/>
        <w:jc w:val="both"/>
        <w:rPr>
          <w:rFonts w:eastAsia="Calibri"/>
          <w:b/>
          <w:color w:val="000000"/>
          <w:lang w:eastAsia="ar-SA"/>
        </w:rPr>
      </w:pPr>
      <w:r>
        <w:rPr>
          <w:rFonts w:eastAsia="Calibri"/>
          <w:b/>
          <w:color w:val="000000"/>
          <w:lang w:eastAsia="ar-SA"/>
        </w:rPr>
        <w:t>Õigusaktidega vastuolu esinemine või puudumine</w:t>
      </w:r>
    </w:p>
    <w:p w:rsidR="000377D5" w:rsidRDefault="000377D5" w:rsidP="000377D5">
      <w:pPr>
        <w:pStyle w:val="Standarduser"/>
        <w:tabs>
          <w:tab w:val="left" w:pos="426"/>
        </w:tabs>
        <w:autoSpaceDE w:val="0"/>
        <w:jc w:val="both"/>
        <w:rPr>
          <w:rFonts w:eastAsia="Calibri"/>
          <w:color w:val="000000"/>
          <w:lang w:eastAsia="ar-SA"/>
        </w:rPr>
      </w:pPr>
      <w:r>
        <w:rPr>
          <w:rFonts w:eastAsia="Calibri"/>
          <w:color w:val="000000"/>
          <w:lang w:eastAsia="ar-SA"/>
        </w:rPr>
        <w:t>Õigusaktidega ei esine vastuolusid.</w:t>
      </w:r>
    </w:p>
    <w:p w:rsidR="000377D5" w:rsidRDefault="000377D5" w:rsidP="000377D5">
      <w:pPr>
        <w:pStyle w:val="Standarduser"/>
        <w:tabs>
          <w:tab w:val="left" w:pos="426"/>
        </w:tabs>
        <w:autoSpaceDE w:val="0"/>
        <w:jc w:val="both"/>
        <w:rPr>
          <w:rFonts w:eastAsia="Calibri"/>
          <w:color w:val="000000"/>
          <w:lang w:eastAsia="ar-SA"/>
        </w:rPr>
      </w:pPr>
    </w:p>
    <w:p w:rsidR="000377D5" w:rsidRDefault="000377D5" w:rsidP="000377D5">
      <w:pPr>
        <w:pStyle w:val="Standarduser"/>
        <w:numPr>
          <w:ilvl w:val="1"/>
          <w:numId w:val="6"/>
        </w:numPr>
        <w:tabs>
          <w:tab w:val="left" w:pos="426"/>
        </w:tabs>
        <w:autoSpaceDE w:val="0"/>
        <w:jc w:val="both"/>
      </w:pPr>
      <w:r>
        <w:rPr>
          <w:b/>
          <w:color w:val="000000"/>
          <w:lang w:eastAsia="ar-SA"/>
        </w:rPr>
        <w:t>Strateegilise planeerimisdokumendi koostamise algatamise ja keskkonnamõju strateegilise hindamise algatamise otsusega tutvumise aeg ja koht</w:t>
      </w:r>
    </w:p>
    <w:p w:rsidR="000377D5" w:rsidRDefault="000377D5" w:rsidP="000377D5">
      <w:pPr>
        <w:pStyle w:val="Standarduser"/>
        <w:tabs>
          <w:tab w:val="left" w:pos="426"/>
        </w:tabs>
        <w:spacing w:after="120"/>
        <w:jc w:val="both"/>
        <w:rPr>
          <w:color w:val="000000"/>
          <w:lang w:eastAsia="ar-SA"/>
        </w:rPr>
      </w:pPr>
      <w:r>
        <w:rPr>
          <w:color w:val="000000"/>
          <w:lang w:eastAsia="ar-SA"/>
        </w:rPr>
        <w:t>Eelneval kokkuleppel tööpäevadel tööajal Viimsi Vallavalitsuse keskkonna- ja planeerimisametis (Nelgi tee 1, Viimsi alevik, tel. 602 8859).</w:t>
      </w:r>
    </w:p>
    <w:p w:rsidR="000377D5" w:rsidRDefault="000377D5" w:rsidP="000377D5">
      <w:pPr>
        <w:pStyle w:val="Standard"/>
        <w:tabs>
          <w:tab w:val="left" w:pos="426"/>
        </w:tabs>
        <w:autoSpaceDE w:val="0"/>
        <w:jc w:val="both"/>
        <w:rPr>
          <w:rFonts w:eastAsia="Calibri"/>
          <w:color w:val="000000"/>
        </w:rPr>
      </w:pPr>
    </w:p>
    <w:p w:rsidR="000377D5" w:rsidRDefault="000377D5" w:rsidP="000377D5">
      <w:pPr>
        <w:pStyle w:val="Standard"/>
        <w:tabs>
          <w:tab w:val="left" w:pos="426"/>
        </w:tabs>
        <w:autoSpaceDE w:val="0"/>
        <w:jc w:val="both"/>
      </w:pPr>
    </w:p>
    <w:p w:rsidR="000377D5" w:rsidRDefault="000377D5" w:rsidP="000377D5">
      <w:pPr>
        <w:pStyle w:val="Standard"/>
        <w:tabs>
          <w:tab w:val="left" w:pos="426"/>
        </w:tabs>
        <w:jc w:val="both"/>
      </w:pPr>
      <w:bookmarkStart w:id="3" w:name="_GoBack"/>
      <w:bookmarkEnd w:id="3"/>
    </w:p>
    <w:p w:rsidR="000377D5" w:rsidRDefault="000377D5" w:rsidP="000377D5">
      <w:pPr>
        <w:pStyle w:val="Standard"/>
        <w:tabs>
          <w:tab w:val="left" w:pos="426"/>
        </w:tabs>
        <w:jc w:val="both"/>
      </w:pPr>
    </w:p>
    <w:p w:rsidR="000377D5" w:rsidRDefault="000377D5" w:rsidP="000377D5">
      <w:pPr>
        <w:pStyle w:val="Standard"/>
        <w:tabs>
          <w:tab w:val="left" w:pos="426"/>
        </w:tabs>
        <w:jc w:val="both"/>
      </w:pPr>
      <w:r>
        <w:t>Toomas Tõniste</w:t>
      </w:r>
    </w:p>
    <w:p w:rsidR="000377D5" w:rsidRDefault="000377D5" w:rsidP="000377D5">
      <w:pPr>
        <w:pStyle w:val="Standard"/>
        <w:tabs>
          <w:tab w:val="left" w:pos="426"/>
        </w:tabs>
        <w:jc w:val="both"/>
      </w:pPr>
      <w:r>
        <w:t>Vallavolikogu esimees</w:t>
      </w:r>
    </w:p>
    <w:sectPr w:rsidR="000377D5" w:rsidSect="00731F84">
      <w:pgSz w:w="11906" w:h="16841"/>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7A" w:rsidRDefault="00771C7A" w:rsidP="007C5273">
      <w:pPr>
        <w:spacing w:after="0" w:line="240" w:lineRule="auto"/>
      </w:pPr>
      <w:r>
        <w:separator/>
      </w:r>
    </w:p>
  </w:endnote>
  <w:endnote w:type="continuationSeparator" w:id="0">
    <w:p w:rsidR="00771C7A" w:rsidRDefault="00771C7A" w:rsidP="007C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7A" w:rsidRDefault="00771C7A" w:rsidP="007C5273">
      <w:pPr>
        <w:spacing w:after="0" w:line="240" w:lineRule="auto"/>
      </w:pPr>
      <w:r>
        <w:separator/>
      </w:r>
    </w:p>
  </w:footnote>
  <w:footnote w:type="continuationSeparator" w:id="0">
    <w:p w:rsidR="00771C7A" w:rsidRDefault="00771C7A" w:rsidP="007C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27F"/>
    <w:multiLevelType w:val="multilevel"/>
    <w:tmpl w:val="EF16DA98"/>
    <w:lvl w:ilvl="0">
      <w:start w:val="1"/>
      <w:numFmt w:val="decimal"/>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592B17"/>
    <w:multiLevelType w:val="multilevel"/>
    <w:tmpl w:val="E552FAF2"/>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2E040D31"/>
    <w:multiLevelType w:val="multilevel"/>
    <w:tmpl w:val="F21848C8"/>
    <w:lvl w:ilvl="0">
      <w:start w:val="1"/>
      <w:numFmt w:val="decimal"/>
      <w:pStyle w:val="Loetelu"/>
      <w:suff w:val="space"/>
      <w:lvlText w:val="%1."/>
      <w:lvlJc w:val="left"/>
      <w:pPr>
        <w:ind w:left="993" w:firstLine="0"/>
      </w:pPr>
      <w:rPr>
        <w:rFonts w:hint="default"/>
      </w:rPr>
    </w:lvl>
    <w:lvl w:ilvl="1">
      <w:start w:val="1"/>
      <w:numFmt w:val="decimal"/>
      <w:pStyle w:val="Bodyt"/>
      <w:suff w:val="space"/>
      <w:lvlText w:val="%1.%2"/>
      <w:lvlJc w:val="left"/>
      <w:pPr>
        <w:ind w:left="0" w:firstLine="0"/>
      </w:pPr>
      <w:rPr>
        <w:rFonts w:hint="default"/>
        <w:b w:val="0"/>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2801C57"/>
    <w:multiLevelType w:val="hybridMultilevel"/>
    <w:tmpl w:val="C21081EC"/>
    <w:lvl w:ilvl="0" w:tplc="D562C0B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41E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2B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2A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468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48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20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CF5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EB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164980"/>
    <w:multiLevelType w:val="hybridMultilevel"/>
    <w:tmpl w:val="D3BC515A"/>
    <w:lvl w:ilvl="0" w:tplc="4880BF14">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8CD8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459A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AF58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A560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9674F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A5BE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071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27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1C13FA"/>
    <w:multiLevelType w:val="multilevel"/>
    <w:tmpl w:val="2E9458FC"/>
    <w:styleLink w:val="WW8Num2"/>
    <w:lvl w:ilvl="0">
      <w:start w:val="1"/>
      <w:numFmt w:val="decimal"/>
      <w:suff w:val="space"/>
      <w:lvlText w:val="%1."/>
      <w:lvlJc w:val="left"/>
      <w:pPr>
        <w:ind w:left="993" w:firstLine="0"/>
      </w:pPr>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72465BE"/>
    <w:multiLevelType w:val="hybridMultilevel"/>
    <w:tmpl w:val="D31C89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A0"/>
    <w:rsid w:val="00027519"/>
    <w:rsid w:val="0003406A"/>
    <w:rsid w:val="000377D5"/>
    <w:rsid w:val="00103AFC"/>
    <w:rsid w:val="001441F9"/>
    <w:rsid w:val="00265743"/>
    <w:rsid w:val="002673A6"/>
    <w:rsid w:val="0030350F"/>
    <w:rsid w:val="003C330D"/>
    <w:rsid w:val="00483ECB"/>
    <w:rsid w:val="004A09C0"/>
    <w:rsid w:val="00540EF2"/>
    <w:rsid w:val="005D3243"/>
    <w:rsid w:val="005E1F0B"/>
    <w:rsid w:val="005F6EBA"/>
    <w:rsid w:val="006308AD"/>
    <w:rsid w:val="006D31B6"/>
    <w:rsid w:val="00702223"/>
    <w:rsid w:val="00730AAF"/>
    <w:rsid w:val="00731F84"/>
    <w:rsid w:val="00770C72"/>
    <w:rsid w:val="00771C7A"/>
    <w:rsid w:val="00773AF5"/>
    <w:rsid w:val="00773F57"/>
    <w:rsid w:val="007847A0"/>
    <w:rsid w:val="007A3310"/>
    <w:rsid w:val="007C5273"/>
    <w:rsid w:val="007D2012"/>
    <w:rsid w:val="008F2B8B"/>
    <w:rsid w:val="00944BEF"/>
    <w:rsid w:val="00951902"/>
    <w:rsid w:val="009F3857"/>
    <w:rsid w:val="00A63813"/>
    <w:rsid w:val="00AA006E"/>
    <w:rsid w:val="00AE29A8"/>
    <w:rsid w:val="00B83DBA"/>
    <w:rsid w:val="00C4492B"/>
    <w:rsid w:val="00C44F99"/>
    <w:rsid w:val="00CD2A5E"/>
    <w:rsid w:val="00D03F74"/>
    <w:rsid w:val="00DB373D"/>
    <w:rsid w:val="00DC45D5"/>
    <w:rsid w:val="00DC5EB7"/>
    <w:rsid w:val="00E45835"/>
    <w:rsid w:val="00E543CE"/>
    <w:rsid w:val="00E54E39"/>
    <w:rsid w:val="00EB0996"/>
    <w:rsid w:val="00F31953"/>
    <w:rsid w:val="00F557FC"/>
    <w:rsid w:val="00FA52E2"/>
    <w:rsid w:val="00FB01D1"/>
    <w:rsid w:val="00FD29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24DD7-F15D-4A2D-8CB0-00CE97C3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5" w:line="267" w:lineRule="auto"/>
      <w:ind w:left="118"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unhideWhenUsed/>
    <w:qFormat/>
    <w:pPr>
      <w:keepNext/>
      <w:keepLines/>
      <w:spacing w:after="0" w:line="248" w:lineRule="auto"/>
      <w:ind w:left="10" w:right="36" w:hanging="10"/>
      <w:jc w:val="center"/>
      <w:outlineLvl w:val="0"/>
    </w:pPr>
    <w:rPr>
      <w:rFonts w:ascii="Times New Roman" w:eastAsia="Times New Roman" w:hAnsi="Times New Roman" w:cs="Times New Roman"/>
      <w:b/>
      <w:color w:val="000000"/>
      <w:sz w:val="28"/>
    </w:rPr>
  </w:style>
  <w:style w:type="paragraph" w:styleId="Pealkiri2">
    <w:name w:val="heading 2"/>
    <w:next w:val="Normaallaad"/>
    <w:link w:val="Pealkiri2Mrk"/>
    <w:uiPriority w:val="9"/>
    <w:unhideWhenUsed/>
    <w:qFormat/>
    <w:pPr>
      <w:keepNext/>
      <w:keepLines/>
      <w:spacing w:after="4" w:line="270" w:lineRule="auto"/>
      <w:ind w:left="10" w:right="379" w:hanging="10"/>
      <w:jc w:val="both"/>
      <w:outlineLvl w:val="1"/>
    </w:pPr>
    <w:rPr>
      <w:rFonts w:ascii="Times New Roman" w:eastAsia="Times New Roman" w:hAnsi="Times New Roman" w:cs="Times New Roman"/>
      <w:b/>
      <w:color w:val="000000"/>
      <w:sz w:val="24"/>
    </w:rPr>
  </w:style>
  <w:style w:type="paragraph" w:styleId="Pealkiri3">
    <w:name w:val="heading 3"/>
    <w:next w:val="Normaallaad"/>
    <w:link w:val="Pealkiri3Mrk"/>
    <w:uiPriority w:val="9"/>
    <w:unhideWhenUsed/>
    <w:qFormat/>
    <w:pPr>
      <w:keepNext/>
      <w:keepLines/>
      <w:spacing w:after="4" w:line="270" w:lineRule="auto"/>
      <w:ind w:left="10" w:right="379" w:hanging="10"/>
      <w:jc w:val="both"/>
      <w:outlineLvl w:val="2"/>
    </w:pPr>
    <w:rPr>
      <w:rFonts w:ascii="Times New Roman" w:eastAsia="Times New Roman" w:hAnsi="Times New Roman" w:cs="Times New Roman"/>
      <w:b/>
      <w:color w:val="000000"/>
      <w:sz w:val="24"/>
    </w:rPr>
  </w:style>
  <w:style w:type="paragraph" w:styleId="Pealkiri4">
    <w:name w:val="heading 4"/>
    <w:next w:val="Normaallaad"/>
    <w:link w:val="Pealkiri4Mrk"/>
    <w:uiPriority w:val="9"/>
    <w:unhideWhenUsed/>
    <w:qFormat/>
    <w:pPr>
      <w:keepNext/>
      <w:keepLines/>
      <w:spacing w:after="4" w:line="270" w:lineRule="auto"/>
      <w:ind w:left="10" w:right="379" w:hanging="10"/>
      <w:jc w:val="both"/>
      <w:outlineLvl w:val="3"/>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Pr>
      <w:rFonts w:ascii="Times New Roman" w:eastAsia="Times New Roman" w:hAnsi="Times New Roman" w:cs="Times New Roman"/>
      <w:b/>
      <w:color w:val="000000"/>
      <w:sz w:val="24"/>
    </w:rPr>
  </w:style>
  <w:style w:type="character" w:customStyle="1" w:styleId="Pealkiri1Mrk">
    <w:name w:val="Pealkiri 1 Märk"/>
    <w:link w:val="Pealkiri1"/>
    <w:rPr>
      <w:rFonts w:ascii="Times New Roman" w:eastAsia="Times New Roman" w:hAnsi="Times New Roman" w:cs="Times New Roman"/>
      <w:b/>
      <w:color w:val="000000"/>
      <w:sz w:val="28"/>
    </w:rPr>
  </w:style>
  <w:style w:type="character" w:customStyle="1" w:styleId="Pealkiri3Mrk">
    <w:name w:val="Pealkiri 3 Märk"/>
    <w:link w:val="Pealkiri3"/>
    <w:rPr>
      <w:rFonts w:ascii="Times New Roman" w:eastAsia="Times New Roman" w:hAnsi="Times New Roman" w:cs="Times New Roman"/>
      <w:b/>
      <w:color w:val="000000"/>
      <w:sz w:val="24"/>
    </w:rPr>
  </w:style>
  <w:style w:type="character" w:customStyle="1" w:styleId="Pealkiri4Mrk">
    <w:name w:val="Pealkiri 4 Märk"/>
    <w:link w:val="Pealkiri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oendilik">
    <w:name w:val="List Paragraph"/>
    <w:basedOn w:val="Normaallaad"/>
    <w:uiPriority w:val="34"/>
    <w:qFormat/>
    <w:rsid w:val="00540EF2"/>
    <w:pPr>
      <w:ind w:left="720"/>
      <w:contextualSpacing/>
    </w:pPr>
  </w:style>
  <w:style w:type="paragraph" w:customStyle="1" w:styleId="Loetelu">
    <w:name w:val="Loetelu"/>
    <w:basedOn w:val="Kehatekst"/>
    <w:rsid w:val="007C5273"/>
    <w:pPr>
      <w:numPr>
        <w:numId w:val="4"/>
      </w:numPr>
      <w:spacing w:before="120" w:after="0" w:line="240" w:lineRule="auto"/>
      <w:ind w:left="713" w:hanging="10"/>
    </w:pPr>
    <w:rPr>
      <w:color w:val="auto"/>
      <w:szCs w:val="20"/>
      <w:lang w:eastAsia="en-US"/>
    </w:rPr>
  </w:style>
  <w:style w:type="paragraph" w:customStyle="1" w:styleId="Bodyt">
    <w:name w:val="Bodyt"/>
    <w:basedOn w:val="Normaallaad"/>
    <w:rsid w:val="007C5273"/>
    <w:pPr>
      <w:numPr>
        <w:ilvl w:val="1"/>
        <w:numId w:val="4"/>
      </w:numPr>
      <w:spacing w:after="0" w:line="240" w:lineRule="auto"/>
    </w:pPr>
    <w:rPr>
      <w:color w:val="auto"/>
      <w:szCs w:val="20"/>
      <w:lang w:eastAsia="en-US"/>
    </w:rPr>
  </w:style>
  <w:style w:type="character" w:styleId="Hperlink">
    <w:name w:val="Hyperlink"/>
    <w:rsid w:val="007C5273"/>
    <w:rPr>
      <w:color w:val="0000FF"/>
      <w:u w:val="single"/>
    </w:rPr>
  </w:style>
  <w:style w:type="paragraph" w:styleId="Allmrkusetekst">
    <w:name w:val="footnote text"/>
    <w:basedOn w:val="Normaallaad"/>
    <w:link w:val="AllmrkusetekstMrk"/>
    <w:rsid w:val="007C5273"/>
    <w:pPr>
      <w:spacing w:after="0" w:line="240" w:lineRule="auto"/>
      <w:ind w:left="0" w:firstLine="0"/>
      <w:jc w:val="left"/>
    </w:pPr>
    <w:rPr>
      <w:color w:val="auto"/>
      <w:sz w:val="20"/>
      <w:szCs w:val="20"/>
      <w:lang w:eastAsia="en-US"/>
    </w:rPr>
  </w:style>
  <w:style w:type="character" w:customStyle="1" w:styleId="AllmrkusetekstMrk">
    <w:name w:val="Allmärkuse tekst Märk"/>
    <w:basedOn w:val="Liguvaikefont"/>
    <w:link w:val="Allmrkusetekst"/>
    <w:rsid w:val="007C5273"/>
    <w:rPr>
      <w:rFonts w:ascii="Times New Roman" w:eastAsia="Times New Roman" w:hAnsi="Times New Roman" w:cs="Times New Roman"/>
      <w:sz w:val="20"/>
      <w:szCs w:val="20"/>
      <w:lang w:eastAsia="en-US"/>
    </w:rPr>
  </w:style>
  <w:style w:type="character" w:styleId="Allmrkuseviide">
    <w:name w:val="footnote reference"/>
    <w:rsid w:val="007C5273"/>
    <w:rPr>
      <w:vertAlign w:val="superscript"/>
    </w:rPr>
  </w:style>
  <w:style w:type="character" w:customStyle="1" w:styleId="apple-converted-space">
    <w:name w:val="apple-converted-space"/>
    <w:rsid w:val="007C5273"/>
  </w:style>
  <w:style w:type="paragraph" w:styleId="Kehatekst">
    <w:name w:val="Body Text"/>
    <w:basedOn w:val="Normaallaad"/>
    <w:link w:val="KehatekstMrk"/>
    <w:uiPriority w:val="99"/>
    <w:semiHidden/>
    <w:unhideWhenUsed/>
    <w:rsid w:val="007C5273"/>
    <w:pPr>
      <w:spacing w:after="120"/>
    </w:pPr>
  </w:style>
  <w:style w:type="character" w:customStyle="1" w:styleId="KehatekstMrk">
    <w:name w:val="Kehatekst Märk"/>
    <w:basedOn w:val="Liguvaikefont"/>
    <w:link w:val="Kehatekst"/>
    <w:uiPriority w:val="99"/>
    <w:semiHidden/>
    <w:rsid w:val="007C5273"/>
    <w:rPr>
      <w:rFonts w:ascii="Times New Roman" w:eastAsia="Times New Roman" w:hAnsi="Times New Roman" w:cs="Times New Roman"/>
      <w:color w:val="000000"/>
      <w:sz w:val="24"/>
    </w:rPr>
  </w:style>
  <w:style w:type="paragraph" w:customStyle="1" w:styleId="Standard">
    <w:name w:val="Standard"/>
    <w:rsid w:val="000377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377D5"/>
    <w:pPr>
      <w:spacing w:after="120"/>
    </w:pPr>
  </w:style>
  <w:style w:type="paragraph" w:customStyle="1" w:styleId="Standarduser">
    <w:name w:val="Standard (user)"/>
    <w:rsid w:val="000377D5"/>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numbering" w:customStyle="1" w:styleId="WW8Num2">
    <w:name w:val="WW8Num2"/>
    <w:basedOn w:val="Loendita"/>
    <w:rsid w:val="000377D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iseministeerium.ee/et/tegevusvaldkond/ruumiline-planeerim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imsivald.ee/public/ww_vana/Teemaplan_Seletuskiri.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4781</Words>
  <Characters>27733</Characters>
  <Application>Microsoft Office Word</Application>
  <DocSecurity>0</DocSecurity>
  <Lines>231</Lines>
  <Paragraphs>64</Paragraphs>
  <ScaleCrop>false</ScaleCrop>
  <HeadingPairs>
    <vt:vector size="2" baseType="variant">
      <vt:variant>
        <vt:lpstr>Pealkiri</vt:lpstr>
      </vt:variant>
      <vt:variant>
        <vt:i4>1</vt:i4>
      </vt:variant>
    </vt:vector>
  </HeadingPairs>
  <TitlesOfParts>
    <vt:vector size="1" baseType="lpstr">
      <vt:lpstr>VIIMSI VALLAVALITSUS</vt:lpstr>
    </vt:vector>
  </TitlesOfParts>
  <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OliverA</dc:creator>
  <cp:keywords/>
  <cp:lastModifiedBy>Birgit Mägi</cp:lastModifiedBy>
  <cp:revision>3</cp:revision>
  <dcterms:created xsi:type="dcterms:W3CDTF">2017-04-24T07:34:00Z</dcterms:created>
  <dcterms:modified xsi:type="dcterms:W3CDTF">2017-05-04T12:01:00Z</dcterms:modified>
</cp:coreProperties>
</file>